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A7E04" w14:textId="4D74DFAD" w:rsidR="00025820" w:rsidRPr="003122FB" w:rsidRDefault="00C121E7" w:rsidP="00C121E7">
      <w:pPr>
        <w:pStyle w:val="Heading4"/>
        <w:jc w:val="center"/>
        <w:rPr>
          <w:rFonts w:ascii="Arial" w:hAnsi="Arial" w:cs="Arial"/>
          <w:i w:val="0"/>
          <w:iCs w:val="0"/>
          <w:sz w:val="28"/>
          <w:szCs w:val="28"/>
        </w:rPr>
      </w:pPr>
      <w:r>
        <w:rPr>
          <w:rFonts w:ascii="Arial" w:hAnsi="Arial" w:cs="Arial"/>
          <w:i w:val="0"/>
          <w:iCs w:val="0"/>
          <w:noProof/>
          <w:sz w:val="28"/>
          <w:szCs w:val="28"/>
          <w:u w:val="single"/>
        </w:rPr>
        <w:drawing>
          <wp:anchor distT="0" distB="0" distL="114300" distR="114300" simplePos="0" relativeHeight="251658240" behindDoc="0" locked="0" layoutInCell="1" allowOverlap="1" wp14:anchorId="66000906" wp14:editId="74D03F05">
            <wp:simplePos x="0" y="0"/>
            <wp:positionH relativeFrom="column">
              <wp:posOffset>6522720</wp:posOffset>
            </wp:positionH>
            <wp:positionV relativeFrom="paragraph">
              <wp:posOffset>-351155</wp:posOffset>
            </wp:positionV>
            <wp:extent cx="616585" cy="662940"/>
            <wp:effectExtent l="0" t="0" r="0" b="3810"/>
            <wp:wrapNone/>
            <wp:docPr id="1" name="Picture 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pic:nvPicPr>
                  <pic:blipFill>
                    <a:blip r:embed="rId8"/>
                    <a:stretch>
                      <a:fillRect/>
                    </a:stretch>
                  </pic:blipFill>
                  <pic:spPr>
                    <a:xfrm>
                      <a:off x="0" y="0"/>
                      <a:ext cx="616585" cy="662940"/>
                    </a:xfrm>
                    <a:prstGeom prst="rect">
                      <a:avLst/>
                    </a:prstGeom>
                  </pic:spPr>
                </pic:pic>
              </a:graphicData>
            </a:graphic>
            <wp14:sizeRelH relativeFrom="page">
              <wp14:pctWidth>0</wp14:pctWidth>
            </wp14:sizeRelH>
            <wp14:sizeRelV relativeFrom="page">
              <wp14:pctHeight>0</wp14:pctHeight>
            </wp14:sizeRelV>
          </wp:anchor>
        </w:drawing>
      </w:r>
      <w:r w:rsidR="00215E64">
        <w:rPr>
          <w:rFonts w:ascii="Arial" w:hAnsi="Arial" w:cs="Arial"/>
          <w:i w:val="0"/>
          <w:iCs w:val="0"/>
          <w:noProof/>
          <w:sz w:val="28"/>
          <w:szCs w:val="28"/>
          <w:u w:val="single"/>
        </w:rPr>
        <w:drawing>
          <wp:anchor distT="0" distB="0" distL="114300" distR="114300" simplePos="0" relativeHeight="251659264" behindDoc="0" locked="0" layoutInCell="1" allowOverlap="1" wp14:anchorId="1F19FF57" wp14:editId="558C67AA">
            <wp:simplePos x="0" y="0"/>
            <wp:positionH relativeFrom="column">
              <wp:posOffset>5981700</wp:posOffset>
            </wp:positionH>
            <wp:positionV relativeFrom="paragraph">
              <wp:posOffset>-366395</wp:posOffset>
            </wp:positionV>
            <wp:extent cx="662940" cy="662940"/>
            <wp:effectExtent l="0" t="0" r="3810" b="3810"/>
            <wp:wrapNone/>
            <wp:docPr id="2" name="Picture 2"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 circle&#10;&#10;Description automatically generated"/>
                    <pic:cNvPicPr/>
                  </pic:nvPicPr>
                  <pic:blipFill>
                    <a:blip r:embed="rId9"/>
                    <a:stretch>
                      <a:fillRect/>
                    </a:stretch>
                  </pic:blipFill>
                  <pic:spPr>
                    <a:xfrm>
                      <a:off x="0" y="0"/>
                      <a:ext cx="662940" cy="662940"/>
                    </a:xfrm>
                    <a:prstGeom prst="rect">
                      <a:avLst/>
                    </a:prstGeom>
                  </pic:spPr>
                </pic:pic>
              </a:graphicData>
            </a:graphic>
            <wp14:sizeRelH relativeFrom="page">
              <wp14:pctWidth>0</wp14:pctWidth>
            </wp14:sizeRelH>
            <wp14:sizeRelV relativeFrom="page">
              <wp14:pctHeight>0</wp14:pctHeight>
            </wp14:sizeRelV>
          </wp:anchor>
        </w:drawing>
      </w:r>
      <w:r w:rsidR="17DC6573" w:rsidRPr="003122FB">
        <w:rPr>
          <w:rFonts w:ascii="Arial" w:hAnsi="Arial" w:cs="Arial"/>
          <w:i w:val="0"/>
          <w:iCs w:val="0"/>
          <w:sz w:val="28"/>
          <w:szCs w:val="28"/>
        </w:rPr>
        <w:t>NUTRITION / HYDRATION RISK IDENTIFICATION TOOL</w:t>
      </w:r>
    </w:p>
    <w:p w14:paraId="09A693FE" w14:textId="77777777" w:rsidR="00215E64" w:rsidRPr="00B075CF" w:rsidRDefault="00215E64" w:rsidP="0003227D">
      <w:pPr>
        <w:rPr>
          <w:rFonts w:ascii="Arial" w:hAnsi="Arial" w:cs="Arial"/>
        </w:rPr>
      </w:pPr>
    </w:p>
    <w:tbl>
      <w:tblPr>
        <w:tblW w:w="11536"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18"/>
        <w:gridCol w:w="1418"/>
      </w:tblGrid>
      <w:tr w:rsidR="000402A7" w:rsidRPr="00D41351" w14:paraId="3ED858A3" w14:textId="6A8580CB" w:rsidTr="00F735E7">
        <w:trPr>
          <w:trHeight w:val="227"/>
        </w:trPr>
        <w:tc>
          <w:tcPr>
            <w:tcW w:w="10118" w:type="dxa"/>
            <w:shd w:val="clear" w:color="auto" w:fill="F2F2F2" w:themeFill="background1" w:themeFillShade="F2"/>
            <w:vAlign w:val="center"/>
          </w:tcPr>
          <w:p w14:paraId="21357DDF" w14:textId="555C0027" w:rsidR="000402A7" w:rsidRPr="00D41351" w:rsidRDefault="000402A7" w:rsidP="006C2991">
            <w:pPr>
              <w:pStyle w:val="Heading4"/>
              <w:rPr>
                <w:rFonts w:ascii="Arial" w:hAnsi="Arial" w:cs="Arial"/>
                <w:i w:val="0"/>
                <w:iCs w:val="0"/>
                <w:sz w:val="18"/>
                <w:szCs w:val="18"/>
              </w:rPr>
            </w:pPr>
            <w:r w:rsidRPr="00D41351">
              <w:rPr>
                <w:rFonts w:ascii="Arial" w:hAnsi="Arial" w:cs="Arial"/>
                <w:i w:val="0"/>
                <w:iCs w:val="0"/>
                <w:sz w:val="18"/>
                <w:szCs w:val="18"/>
              </w:rPr>
              <w:t xml:space="preserve">Resident Name: </w:t>
            </w:r>
          </w:p>
        </w:tc>
        <w:tc>
          <w:tcPr>
            <w:tcW w:w="1418" w:type="dxa"/>
            <w:shd w:val="clear" w:color="auto" w:fill="F2F2F2" w:themeFill="background1" w:themeFillShade="F2"/>
          </w:tcPr>
          <w:p w14:paraId="1EAAC8E2" w14:textId="33F35F46" w:rsidR="000402A7" w:rsidRPr="00D41351" w:rsidRDefault="00153410" w:rsidP="00153410">
            <w:pPr>
              <w:rPr>
                <w:rFonts w:ascii="Arial" w:hAnsi="Arial" w:cs="Arial"/>
                <w:b/>
                <w:bCs/>
                <w:sz w:val="18"/>
                <w:szCs w:val="18"/>
              </w:rPr>
            </w:pPr>
            <w:r w:rsidRPr="00D41351">
              <w:rPr>
                <w:rFonts w:ascii="Arial" w:hAnsi="Arial" w:cs="Arial"/>
                <w:b/>
                <w:bCs/>
                <w:sz w:val="18"/>
                <w:szCs w:val="18"/>
              </w:rPr>
              <w:t>Date</w:t>
            </w:r>
          </w:p>
        </w:tc>
      </w:tr>
      <w:tr w:rsidR="00F31A44" w:rsidRPr="00D41351" w14:paraId="384245EF" w14:textId="4DA01073" w:rsidTr="00B10530">
        <w:trPr>
          <w:trHeight w:val="227"/>
        </w:trPr>
        <w:tc>
          <w:tcPr>
            <w:tcW w:w="11536" w:type="dxa"/>
            <w:gridSpan w:val="2"/>
            <w:shd w:val="clear" w:color="auto" w:fill="F2F2F2" w:themeFill="background1" w:themeFillShade="F2"/>
            <w:vAlign w:val="bottom"/>
          </w:tcPr>
          <w:p w14:paraId="10A3FC66" w14:textId="203B9EDB" w:rsidR="00F31A44" w:rsidRPr="00D41351" w:rsidRDefault="00F31A44" w:rsidP="00056758">
            <w:pPr>
              <w:ind w:right="3067"/>
              <w:rPr>
                <w:rFonts w:ascii="Arial" w:hAnsi="Arial" w:cs="Arial"/>
                <w:b/>
                <w:sz w:val="18"/>
                <w:szCs w:val="18"/>
              </w:rPr>
            </w:pPr>
            <w:r w:rsidRPr="00D41351">
              <w:rPr>
                <w:rFonts w:ascii="Arial" w:hAnsi="Arial" w:cs="Arial"/>
                <w:b/>
                <w:sz w:val="18"/>
                <w:szCs w:val="18"/>
              </w:rPr>
              <w:t xml:space="preserve">HIGH NUTRITION / HYDRATION RISK </w:t>
            </w:r>
          </w:p>
        </w:tc>
      </w:tr>
      <w:tr w:rsidR="000402A7" w:rsidRPr="00D41351" w14:paraId="664DE6DC" w14:textId="489D6567" w:rsidTr="00153410">
        <w:trPr>
          <w:trHeight w:val="227"/>
        </w:trPr>
        <w:tc>
          <w:tcPr>
            <w:tcW w:w="10118" w:type="dxa"/>
            <w:vAlign w:val="bottom"/>
          </w:tcPr>
          <w:p w14:paraId="6181B0DF" w14:textId="144D6641" w:rsidR="000402A7" w:rsidRPr="00D41351" w:rsidRDefault="000402A7" w:rsidP="008466B3">
            <w:pPr>
              <w:rPr>
                <w:rFonts w:ascii="Arial" w:hAnsi="Arial" w:cs="Arial"/>
                <w:sz w:val="18"/>
                <w:szCs w:val="18"/>
              </w:rPr>
            </w:pPr>
            <w:r w:rsidRPr="00D41351">
              <w:rPr>
                <w:rFonts w:ascii="Arial" w:hAnsi="Arial" w:cs="Arial"/>
                <w:sz w:val="18"/>
                <w:szCs w:val="18"/>
              </w:rPr>
              <w:t xml:space="preserve">Significant weight </w:t>
            </w:r>
            <w:proofErr w:type="gramStart"/>
            <w:r w:rsidR="00135AB3">
              <w:rPr>
                <w:rFonts w:ascii="Arial" w:hAnsi="Arial" w:cs="Arial"/>
                <w:sz w:val="18"/>
                <w:szCs w:val="18"/>
              </w:rPr>
              <w:t>change</w:t>
            </w:r>
            <w:proofErr w:type="gramEnd"/>
            <w:r w:rsidR="00135AB3">
              <w:rPr>
                <w:rFonts w:ascii="Arial" w:hAnsi="Arial" w:cs="Arial"/>
                <w:sz w:val="18"/>
                <w:szCs w:val="18"/>
              </w:rPr>
              <w:t xml:space="preserve"> </w:t>
            </w:r>
            <w:r w:rsidRPr="00D41351">
              <w:rPr>
                <w:rFonts w:ascii="Arial" w:hAnsi="Arial" w:cs="Arial"/>
                <w:sz w:val="18"/>
                <w:szCs w:val="18"/>
              </w:rPr>
              <w:t>5% - 1 mo., 7.5% - 3 mo., 10% - 6 mo. (reweigh confirm) or &lt;79 /&gt;130% Goal/UBW</w:t>
            </w:r>
          </w:p>
        </w:tc>
        <w:tc>
          <w:tcPr>
            <w:tcW w:w="1418" w:type="dxa"/>
          </w:tcPr>
          <w:p w14:paraId="5947F6BC" w14:textId="77777777" w:rsidR="000402A7" w:rsidRPr="00D41351" w:rsidRDefault="000402A7" w:rsidP="00056758">
            <w:pPr>
              <w:ind w:right="3067"/>
              <w:rPr>
                <w:rFonts w:ascii="Arial" w:hAnsi="Arial" w:cs="Arial"/>
                <w:sz w:val="18"/>
                <w:szCs w:val="18"/>
              </w:rPr>
            </w:pPr>
          </w:p>
        </w:tc>
      </w:tr>
      <w:tr w:rsidR="000402A7" w:rsidRPr="00D41351" w14:paraId="28CCB90D" w14:textId="117BF55D" w:rsidTr="00153410">
        <w:trPr>
          <w:trHeight w:val="227"/>
        </w:trPr>
        <w:tc>
          <w:tcPr>
            <w:tcW w:w="10118" w:type="dxa"/>
            <w:vAlign w:val="bottom"/>
          </w:tcPr>
          <w:p w14:paraId="559E65C1" w14:textId="214EE521" w:rsidR="000402A7" w:rsidRPr="00D41351" w:rsidRDefault="000402A7" w:rsidP="00126A23">
            <w:pPr>
              <w:rPr>
                <w:rFonts w:ascii="Arial" w:hAnsi="Arial" w:cs="Arial"/>
                <w:sz w:val="18"/>
                <w:szCs w:val="18"/>
              </w:rPr>
            </w:pPr>
            <w:r w:rsidRPr="00D41351">
              <w:rPr>
                <w:rFonts w:ascii="Arial" w:hAnsi="Arial" w:cs="Arial"/>
                <w:sz w:val="18"/>
                <w:szCs w:val="18"/>
              </w:rPr>
              <w:t>Severely underweight or BMI 18.5 or less (in most elderly individuals)</w:t>
            </w:r>
            <w:r w:rsidRPr="00D41351">
              <w:rPr>
                <w:rFonts w:ascii="Arial" w:hAnsi="Arial" w:cs="Arial"/>
                <w:color w:val="0070C0"/>
                <w:sz w:val="18"/>
                <w:szCs w:val="18"/>
              </w:rPr>
              <w:t xml:space="preserve"> </w:t>
            </w:r>
          </w:p>
        </w:tc>
        <w:tc>
          <w:tcPr>
            <w:tcW w:w="1418" w:type="dxa"/>
          </w:tcPr>
          <w:p w14:paraId="5B80A23D" w14:textId="77777777" w:rsidR="000402A7" w:rsidRPr="00D41351" w:rsidRDefault="000402A7" w:rsidP="00056758">
            <w:pPr>
              <w:ind w:right="3067"/>
              <w:rPr>
                <w:rFonts w:ascii="Arial" w:hAnsi="Arial" w:cs="Arial"/>
                <w:sz w:val="18"/>
                <w:szCs w:val="18"/>
              </w:rPr>
            </w:pPr>
          </w:p>
        </w:tc>
      </w:tr>
      <w:tr w:rsidR="000402A7" w:rsidRPr="00D41351" w14:paraId="181DE2BB" w14:textId="4E315395" w:rsidTr="00153410">
        <w:trPr>
          <w:trHeight w:val="227"/>
        </w:trPr>
        <w:tc>
          <w:tcPr>
            <w:tcW w:w="10118" w:type="dxa"/>
            <w:vAlign w:val="bottom"/>
          </w:tcPr>
          <w:p w14:paraId="50E3DECB" w14:textId="592856A7" w:rsidR="000402A7" w:rsidRPr="00D41351" w:rsidRDefault="000402A7" w:rsidP="00AF72AF">
            <w:pPr>
              <w:rPr>
                <w:rFonts w:ascii="Arial" w:hAnsi="Arial" w:cs="Arial"/>
                <w:sz w:val="18"/>
                <w:szCs w:val="18"/>
              </w:rPr>
            </w:pPr>
            <w:r w:rsidRPr="00D41351">
              <w:rPr>
                <w:rFonts w:ascii="Arial" w:hAnsi="Arial" w:cs="Arial"/>
                <w:sz w:val="18"/>
                <w:szCs w:val="18"/>
              </w:rPr>
              <w:t>Severely overweight or BMI &gt; 30.0(in most elderly individuals)</w:t>
            </w:r>
          </w:p>
        </w:tc>
        <w:tc>
          <w:tcPr>
            <w:tcW w:w="1418" w:type="dxa"/>
          </w:tcPr>
          <w:p w14:paraId="5560672D" w14:textId="77777777" w:rsidR="000402A7" w:rsidRPr="00D41351" w:rsidRDefault="000402A7" w:rsidP="00056758">
            <w:pPr>
              <w:ind w:right="3067"/>
              <w:rPr>
                <w:rFonts w:ascii="Arial" w:hAnsi="Arial" w:cs="Arial"/>
                <w:sz w:val="18"/>
                <w:szCs w:val="18"/>
              </w:rPr>
            </w:pPr>
          </w:p>
        </w:tc>
      </w:tr>
      <w:tr w:rsidR="000402A7" w:rsidRPr="00D41351" w14:paraId="563B749A" w14:textId="0D48C5B8" w:rsidTr="00153410">
        <w:trPr>
          <w:trHeight w:val="227"/>
        </w:trPr>
        <w:tc>
          <w:tcPr>
            <w:tcW w:w="10118" w:type="dxa"/>
            <w:vAlign w:val="bottom"/>
          </w:tcPr>
          <w:p w14:paraId="5DB938A4" w14:textId="72A0B583" w:rsidR="000402A7" w:rsidRPr="00D41351" w:rsidRDefault="000402A7" w:rsidP="00126A23">
            <w:pPr>
              <w:rPr>
                <w:rFonts w:ascii="Arial" w:hAnsi="Arial" w:cs="Arial"/>
                <w:color w:val="00B050"/>
                <w:sz w:val="18"/>
                <w:szCs w:val="18"/>
              </w:rPr>
            </w:pPr>
            <w:r w:rsidRPr="00D41351">
              <w:rPr>
                <w:rFonts w:ascii="Arial" w:hAnsi="Arial" w:cs="Arial"/>
                <w:sz w:val="18"/>
                <w:szCs w:val="18"/>
              </w:rPr>
              <w:t xml:space="preserve">Chronically / newly poor food intake of &lt;50% at meals/snacks </w:t>
            </w:r>
          </w:p>
        </w:tc>
        <w:tc>
          <w:tcPr>
            <w:tcW w:w="1418" w:type="dxa"/>
          </w:tcPr>
          <w:p w14:paraId="3BD5E3D5" w14:textId="77777777" w:rsidR="000402A7" w:rsidRPr="00D41351" w:rsidRDefault="000402A7" w:rsidP="00056758">
            <w:pPr>
              <w:ind w:right="3067"/>
              <w:rPr>
                <w:rFonts w:ascii="Arial" w:hAnsi="Arial" w:cs="Arial"/>
                <w:sz w:val="18"/>
                <w:szCs w:val="18"/>
              </w:rPr>
            </w:pPr>
          </w:p>
        </w:tc>
      </w:tr>
      <w:tr w:rsidR="000402A7" w:rsidRPr="00D41351" w14:paraId="676BF4D7" w14:textId="08F0D211" w:rsidTr="00153410">
        <w:trPr>
          <w:trHeight w:val="227"/>
        </w:trPr>
        <w:tc>
          <w:tcPr>
            <w:tcW w:w="10118" w:type="dxa"/>
            <w:vAlign w:val="bottom"/>
          </w:tcPr>
          <w:p w14:paraId="41F50F63" w14:textId="3360199E" w:rsidR="000402A7" w:rsidRPr="00D41351" w:rsidRDefault="000402A7" w:rsidP="46F5DFAA">
            <w:pPr>
              <w:rPr>
                <w:rFonts w:ascii="Arial" w:hAnsi="Arial" w:cs="Arial"/>
                <w:sz w:val="18"/>
                <w:szCs w:val="18"/>
              </w:rPr>
            </w:pPr>
            <w:r w:rsidRPr="00D41351">
              <w:rPr>
                <w:rFonts w:ascii="Arial" w:hAnsi="Arial" w:cs="Arial"/>
                <w:sz w:val="18"/>
                <w:szCs w:val="18"/>
              </w:rPr>
              <w:t xml:space="preserve">Chronically / newly poor fluid intake (&lt;50% recommended daily fluid intake) and / or s/s of dehydration, hypodermoclysis </w:t>
            </w:r>
          </w:p>
        </w:tc>
        <w:tc>
          <w:tcPr>
            <w:tcW w:w="1418" w:type="dxa"/>
          </w:tcPr>
          <w:p w14:paraId="19B79545" w14:textId="77777777" w:rsidR="000402A7" w:rsidRPr="00D41351" w:rsidRDefault="000402A7" w:rsidP="00056758">
            <w:pPr>
              <w:ind w:right="3067"/>
              <w:rPr>
                <w:rFonts w:ascii="Arial" w:hAnsi="Arial" w:cs="Arial"/>
                <w:sz w:val="18"/>
                <w:szCs w:val="18"/>
              </w:rPr>
            </w:pPr>
          </w:p>
        </w:tc>
      </w:tr>
      <w:tr w:rsidR="000402A7" w:rsidRPr="00D41351" w14:paraId="229828F9" w14:textId="0226F34B" w:rsidTr="00153410">
        <w:trPr>
          <w:trHeight w:val="227"/>
        </w:trPr>
        <w:tc>
          <w:tcPr>
            <w:tcW w:w="10118" w:type="dxa"/>
            <w:vAlign w:val="bottom"/>
          </w:tcPr>
          <w:p w14:paraId="339CCA07" w14:textId="35EABF33" w:rsidR="000402A7" w:rsidRPr="00D41351" w:rsidRDefault="000402A7" w:rsidP="00464813">
            <w:pPr>
              <w:rPr>
                <w:rFonts w:ascii="Arial" w:hAnsi="Arial" w:cs="Arial"/>
                <w:sz w:val="18"/>
                <w:szCs w:val="18"/>
              </w:rPr>
            </w:pPr>
            <w:r w:rsidRPr="00D41351">
              <w:rPr>
                <w:rFonts w:ascii="Arial" w:hAnsi="Arial" w:cs="Arial"/>
                <w:sz w:val="18"/>
                <w:szCs w:val="18"/>
              </w:rPr>
              <w:t xml:space="preserve">Active / chronic disease with pain and/or </w:t>
            </w:r>
            <w:proofErr w:type="spellStart"/>
            <w:r w:rsidRPr="00D41351">
              <w:rPr>
                <w:rFonts w:ascii="Arial" w:hAnsi="Arial" w:cs="Arial"/>
                <w:sz w:val="18"/>
                <w:szCs w:val="18"/>
              </w:rPr>
              <w:t>behaviour</w:t>
            </w:r>
            <w:proofErr w:type="spellEnd"/>
            <w:r w:rsidRPr="00D41351">
              <w:rPr>
                <w:rFonts w:ascii="Arial" w:hAnsi="Arial" w:cs="Arial"/>
                <w:sz w:val="18"/>
                <w:szCs w:val="18"/>
              </w:rPr>
              <w:t xml:space="preserve"> significantly affecting intake</w:t>
            </w:r>
          </w:p>
        </w:tc>
        <w:tc>
          <w:tcPr>
            <w:tcW w:w="1418" w:type="dxa"/>
          </w:tcPr>
          <w:p w14:paraId="2B50473C" w14:textId="77777777" w:rsidR="000402A7" w:rsidRPr="00D41351" w:rsidRDefault="000402A7" w:rsidP="00056758">
            <w:pPr>
              <w:ind w:right="3067"/>
              <w:rPr>
                <w:rFonts w:ascii="Arial" w:hAnsi="Arial" w:cs="Arial"/>
                <w:sz w:val="18"/>
                <w:szCs w:val="18"/>
              </w:rPr>
            </w:pPr>
          </w:p>
        </w:tc>
      </w:tr>
      <w:tr w:rsidR="000402A7" w:rsidRPr="00D41351" w14:paraId="717B165A" w14:textId="21E92C7C" w:rsidTr="00153410">
        <w:trPr>
          <w:trHeight w:val="227"/>
        </w:trPr>
        <w:tc>
          <w:tcPr>
            <w:tcW w:w="10118" w:type="dxa"/>
            <w:vAlign w:val="bottom"/>
          </w:tcPr>
          <w:p w14:paraId="42689646" w14:textId="67A297ED" w:rsidR="000402A7" w:rsidRPr="00D41351" w:rsidRDefault="000402A7" w:rsidP="008466B3">
            <w:pPr>
              <w:rPr>
                <w:rFonts w:ascii="Arial" w:hAnsi="Arial" w:cs="Arial"/>
                <w:sz w:val="18"/>
                <w:szCs w:val="18"/>
              </w:rPr>
            </w:pPr>
            <w:r w:rsidRPr="00D41351">
              <w:rPr>
                <w:rFonts w:ascii="Arial" w:hAnsi="Arial" w:cs="Arial"/>
                <w:sz w:val="18"/>
                <w:szCs w:val="18"/>
              </w:rPr>
              <w:t>Advancing dementia significantly affecting intake</w:t>
            </w:r>
          </w:p>
        </w:tc>
        <w:tc>
          <w:tcPr>
            <w:tcW w:w="1418" w:type="dxa"/>
          </w:tcPr>
          <w:p w14:paraId="095C5DB4" w14:textId="77777777" w:rsidR="000402A7" w:rsidRPr="00D41351" w:rsidRDefault="000402A7" w:rsidP="00056758">
            <w:pPr>
              <w:ind w:right="3067"/>
              <w:rPr>
                <w:rFonts w:ascii="Arial" w:hAnsi="Arial" w:cs="Arial"/>
                <w:sz w:val="18"/>
                <w:szCs w:val="18"/>
              </w:rPr>
            </w:pPr>
          </w:p>
        </w:tc>
      </w:tr>
      <w:tr w:rsidR="000402A7" w:rsidRPr="00D41351" w14:paraId="6E7A070B" w14:textId="311E8659" w:rsidTr="00153410">
        <w:trPr>
          <w:trHeight w:val="227"/>
        </w:trPr>
        <w:tc>
          <w:tcPr>
            <w:tcW w:w="10118" w:type="dxa"/>
            <w:vAlign w:val="bottom"/>
          </w:tcPr>
          <w:p w14:paraId="1A1577E7" w14:textId="77777777" w:rsidR="000402A7" w:rsidRPr="00D41351" w:rsidRDefault="000402A7" w:rsidP="008466B3">
            <w:pPr>
              <w:rPr>
                <w:rFonts w:ascii="Arial" w:hAnsi="Arial" w:cs="Arial"/>
                <w:sz w:val="18"/>
                <w:szCs w:val="18"/>
              </w:rPr>
            </w:pPr>
            <w:r w:rsidRPr="00D41351">
              <w:rPr>
                <w:rFonts w:ascii="Arial" w:hAnsi="Arial" w:cs="Arial"/>
                <w:sz w:val="18"/>
                <w:szCs w:val="18"/>
              </w:rPr>
              <w:t>Physical signs of malnutrition or anorexia/failure to thrive</w:t>
            </w:r>
          </w:p>
        </w:tc>
        <w:tc>
          <w:tcPr>
            <w:tcW w:w="1418" w:type="dxa"/>
          </w:tcPr>
          <w:p w14:paraId="7B14D613" w14:textId="77777777" w:rsidR="000402A7" w:rsidRPr="00D41351" w:rsidRDefault="000402A7" w:rsidP="00056758">
            <w:pPr>
              <w:ind w:right="3067"/>
              <w:rPr>
                <w:rFonts w:ascii="Arial" w:hAnsi="Arial" w:cs="Arial"/>
                <w:sz w:val="18"/>
                <w:szCs w:val="18"/>
              </w:rPr>
            </w:pPr>
          </w:p>
        </w:tc>
      </w:tr>
      <w:tr w:rsidR="000402A7" w:rsidRPr="00D41351" w14:paraId="4EC89BA5" w14:textId="553FDC4D" w:rsidTr="00153410">
        <w:trPr>
          <w:trHeight w:val="227"/>
        </w:trPr>
        <w:tc>
          <w:tcPr>
            <w:tcW w:w="10118" w:type="dxa"/>
            <w:vAlign w:val="bottom"/>
          </w:tcPr>
          <w:p w14:paraId="5A6D256F" w14:textId="404E8053" w:rsidR="000402A7" w:rsidRPr="00D41351" w:rsidRDefault="000402A7" w:rsidP="008466B3">
            <w:pPr>
              <w:rPr>
                <w:rFonts w:ascii="Arial" w:hAnsi="Arial" w:cs="Arial"/>
                <w:sz w:val="18"/>
                <w:szCs w:val="18"/>
              </w:rPr>
            </w:pPr>
            <w:r w:rsidRPr="00D41351">
              <w:rPr>
                <w:rFonts w:ascii="Arial" w:hAnsi="Arial" w:cs="Arial"/>
                <w:sz w:val="18"/>
                <w:szCs w:val="18"/>
              </w:rPr>
              <w:t>Uncontrolled diabetes</w:t>
            </w:r>
          </w:p>
        </w:tc>
        <w:tc>
          <w:tcPr>
            <w:tcW w:w="1418" w:type="dxa"/>
          </w:tcPr>
          <w:p w14:paraId="0DF35CB4" w14:textId="77777777" w:rsidR="000402A7" w:rsidRPr="00D41351" w:rsidRDefault="000402A7" w:rsidP="00056758">
            <w:pPr>
              <w:ind w:right="3067"/>
              <w:rPr>
                <w:rFonts w:ascii="Arial" w:hAnsi="Arial" w:cs="Arial"/>
                <w:sz w:val="18"/>
                <w:szCs w:val="18"/>
              </w:rPr>
            </w:pPr>
          </w:p>
        </w:tc>
      </w:tr>
      <w:tr w:rsidR="000402A7" w:rsidRPr="00D41351" w14:paraId="5A0B0A13" w14:textId="71FE2D89" w:rsidTr="00153410">
        <w:trPr>
          <w:trHeight w:val="227"/>
        </w:trPr>
        <w:tc>
          <w:tcPr>
            <w:tcW w:w="10118" w:type="dxa"/>
            <w:vAlign w:val="bottom"/>
          </w:tcPr>
          <w:p w14:paraId="0107F3CB" w14:textId="77777777" w:rsidR="000402A7" w:rsidRPr="00D41351" w:rsidRDefault="000402A7" w:rsidP="00F20E8F">
            <w:pPr>
              <w:rPr>
                <w:rFonts w:ascii="Arial" w:hAnsi="Arial" w:cs="Arial"/>
                <w:sz w:val="18"/>
                <w:szCs w:val="18"/>
              </w:rPr>
            </w:pPr>
            <w:r w:rsidRPr="00D41351">
              <w:rPr>
                <w:rFonts w:ascii="Arial" w:hAnsi="Arial" w:cs="Arial"/>
                <w:sz w:val="18"/>
                <w:szCs w:val="18"/>
              </w:rPr>
              <w:t>Renal disease with dialysis and / or nutrient restrictions</w:t>
            </w:r>
          </w:p>
        </w:tc>
        <w:tc>
          <w:tcPr>
            <w:tcW w:w="1418" w:type="dxa"/>
          </w:tcPr>
          <w:p w14:paraId="3F25DAFA" w14:textId="77777777" w:rsidR="000402A7" w:rsidRPr="00D41351" w:rsidRDefault="000402A7" w:rsidP="00056758">
            <w:pPr>
              <w:ind w:right="3067"/>
              <w:rPr>
                <w:rFonts w:ascii="Arial" w:hAnsi="Arial" w:cs="Arial"/>
                <w:sz w:val="18"/>
                <w:szCs w:val="18"/>
              </w:rPr>
            </w:pPr>
          </w:p>
        </w:tc>
      </w:tr>
      <w:tr w:rsidR="000402A7" w:rsidRPr="00D41351" w14:paraId="7956BDFB" w14:textId="29558222" w:rsidTr="00153410">
        <w:trPr>
          <w:trHeight w:val="227"/>
        </w:trPr>
        <w:tc>
          <w:tcPr>
            <w:tcW w:w="10118" w:type="dxa"/>
            <w:vAlign w:val="bottom"/>
          </w:tcPr>
          <w:p w14:paraId="748E5CE8" w14:textId="3175784B" w:rsidR="000402A7" w:rsidRPr="00D41351" w:rsidRDefault="000402A7" w:rsidP="46F5DFAA">
            <w:pPr>
              <w:rPr>
                <w:rFonts w:ascii="Arial" w:hAnsi="Arial" w:cs="Arial"/>
                <w:sz w:val="18"/>
                <w:szCs w:val="18"/>
              </w:rPr>
            </w:pPr>
            <w:r w:rsidRPr="00D41351">
              <w:rPr>
                <w:rFonts w:ascii="Arial" w:hAnsi="Arial" w:cs="Arial"/>
                <w:sz w:val="18"/>
                <w:szCs w:val="18"/>
              </w:rPr>
              <w:t>Liver disease with nutrient restrictions</w:t>
            </w:r>
          </w:p>
        </w:tc>
        <w:tc>
          <w:tcPr>
            <w:tcW w:w="1418" w:type="dxa"/>
          </w:tcPr>
          <w:p w14:paraId="506E2BAA" w14:textId="77777777" w:rsidR="000402A7" w:rsidRPr="00D41351" w:rsidRDefault="000402A7" w:rsidP="00056758">
            <w:pPr>
              <w:ind w:right="3067"/>
              <w:rPr>
                <w:rFonts w:ascii="Arial" w:hAnsi="Arial" w:cs="Arial"/>
                <w:sz w:val="18"/>
                <w:szCs w:val="18"/>
              </w:rPr>
            </w:pPr>
          </w:p>
        </w:tc>
      </w:tr>
      <w:tr w:rsidR="000402A7" w:rsidRPr="00D41351" w14:paraId="4C6EB906" w14:textId="1C272F24" w:rsidTr="00153410">
        <w:trPr>
          <w:trHeight w:val="227"/>
        </w:trPr>
        <w:tc>
          <w:tcPr>
            <w:tcW w:w="10118" w:type="dxa"/>
            <w:vAlign w:val="bottom"/>
          </w:tcPr>
          <w:p w14:paraId="0FC336E1" w14:textId="77777777" w:rsidR="000402A7" w:rsidRPr="00D41351" w:rsidRDefault="000402A7" w:rsidP="00126A23">
            <w:pPr>
              <w:rPr>
                <w:rFonts w:ascii="Arial" w:hAnsi="Arial" w:cs="Arial"/>
                <w:color w:val="0070C0"/>
                <w:sz w:val="18"/>
                <w:szCs w:val="18"/>
              </w:rPr>
            </w:pPr>
            <w:r w:rsidRPr="00D41351">
              <w:rPr>
                <w:rFonts w:ascii="Arial" w:hAnsi="Arial" w:cs="Arial"/>
                <w:sz w:val="18"/>
                <w:szCs w:val="18"/>
              </w:rPr>
              <w:t>Enteral feeding</w:t>
            </w:r>
            <w:r w:rsidRPr="00D41351">
              <w:rPr>
                <w:rFonts w:ascii="Arial" w:hAnsi="Arial" w:cs="Arial"/>
                <w:color w:val="0070C0"/>
                <w:sz w:val="18"/>
                <w:szCs w:val="18"/>
              </w:rPr>
              <w:t xml:space="preserve">  </w:t>
            </w:r>
          </w:p>
        </w:tc>
        <w:tc>
          <w:tcPr>
            <w:tcW w:w="1418" w:type="dxa"/>
          </w:tcPr>
          <w:p w14:paraId="2648361F" w14:textId="77777777" w:rsidR="000402A7" w:rsidRPr="00D41351" w:rsidRDefault="000402A7" w:rsidP="00056758">
            <w:pPr>
              <w:ind w:right="3067"/>
              <w:rPr>
                <w:rFonts w:ascii="Arial" w:hAnsi="Arial" w:cs="Arial"/>
                <w:sz w:val="18"/>
                <w:szCs w:val="18"/>
              </w:rPr>
            </w:pPr>
          </w:p>
        </w:tc>
      </w:tr>
      <w:tr w:rsidR="000402A7" w:rsidRPr="00D41351" w14:paraId="75C7C081" w14:textId="56AF31F6" w:rsidTr="00153410">
        <w:trPr>
          <w:trHeight w:val="227"/>
        </w:trPr>
        <w:tc>
          <w:tcPr>
            <w:tcW w:w="10118" w:type="dxa"/>
            <w:vAlign w:val="bottom"/>
          </w:tcPr>
          <w:p w14:paraId="66320BE9" w14:textId="4708BF70" w:rsidR="000402A7" w:rsidRPr="00D41351" w:rsidRDefault="000402A7" w:rsidP="008466B3">
            <w:pPr>
              <w:rPr>
                <w:rFonts w:ascii="Arial" w:hAnsi="Arial" w:cs="Arial"/>
                <w:color w:val="000000"/>
                <w:sz w:val="18"/>
                <w:szCs w:val="18"/>
                <w:highlight w:val="yellow"/>
              </w:rPr>
            </w:pPr>
            <w:r w:rsidRPr="00D41351">
              <w:rPr>
                <w:rFonts w:ascii="Arial" w:hAnsi="Arial" w:cs="Arial"/>
                <w:color w:val="000000" w:themeColor="text1"/>
                <w:sz w:val="18"/>
                <w:szCs w:val="18"/>
              </w:rPr>
              <w:t>Dysphagia, newly diagnosed or unstable</w:t>
            </w:r>
          </w:p>
        </w:tc>
        <w:tc>
          <w:tcPr>
            <w:tcW w:w="1418" w:type="dxa"/>
          </w:tcPr>
          <w:p w14:paraId="1A1C9EA9" w14:textId="77777777" w:rsidR="000402A7" w:rsidRPr="00D41351" w:rsidRDefault="000402A7" w:rsidP="00056758">
            <w:pPr>
              <w:ind w:right="3067"/>
              <w:rPr>
                <w:rFonts w:ascii="Arial" w:hAnsi="Arial" w:cs="Arial"/>
                <w:color w:val="000000" w:themeColor="text1"/>
                <w:sz w:val="18"/>
                <w:szCs w:val="18"/>
              </w:rPr>
            </w:pPr>
          </w:p>
        </w:tc>
      </w:tr>
      <w:tr w:rsidR="000402A7" w:rsidRPr="00D41351" w14:paraId="2105B8A4" w14:textId="1FEED037" w:rsidTr="00153410">
        <w:trPr>
          <w:trHeight w:val="227"/>
        </w:trPr>
        <w:tc>
          <w:tcPr>
            <w:tcW w:w="10118" w:type="dxa"/>
            <w:vAlign w:val="bottom"/>
          </w:tcPr>
          <w:p w14:paraId="0B30FD8B" w14:textId="7759DF58" w:rsidR="000402A7" w:rsidRPr="00D41351" w:rsidRDefault="000402A7" w:rsidP="008466B3">
            <w:pPr>
              <w:rPr>
                <w:rFonts w:ascii="Arial" w:hAnsi="Arial" w:cs="Arial"/>
                <w:sz w:val="18"/>
                <w:szCs w:val="18"/>
              </w:rPr>
            </w:pPr>
            <w:r w:rsidRPr="00D41351">
              <w:rPr>
                <w:rFonts w:ascii="Arial" w:hAnsi="Arial" w:cs="Arial"/>
                <w:sz w:val="18"/>
                <w:szCs w:val="18"/>
              </w:rPr>
              <w:t xml:space="preserve">GI concerns </w:t>
            </w:r>
            <w:proofErr w:type="gramStart"/>
            <w:r w:rsidRPr="00D41351">
              <w:rPr>
                <w:rFonts w:ascii="Arial" w:hAnsi="Arial" w:cs="Arial"/>
                <w:sz w:val="18"/>
                <w:szCs w:val="18"/>
              </w:rPr>
              <w:t>e.g.</w:t>
            </w:r>
            <w:proofErr w:type="gramEnd"/>
            <w:r w:rsidRPr="00D41351">
              <w:rPr>
                <w:rFonts w:ascii="Arial" w:hAnsi="Arial" w:cs="Arial"/>
                <w:sz w:val="18"/>
                <w:szCs w:val="18"/>
              </w:rPr>
              <w:t xml:space="preserve"> diarrhea, nausea, emesis&gt;3 days, not well managed</w:t>
            </w:r>
          </w:p>
        </w:tc>
        <w:tc>
          <w:tcPr>
            <w:tcW w:w="1418" w:type="dxa"/>
          </w:tcPr>
          <w:p w14:paraId="27B68A3A" w14:textId="77777777" w:rsidR="000402A7" w:rsidRPr="00D41351" w:rsidRDefault="000402A7" w:rsidP="00056758">
            <w:pPr>
              <w:ind w:right="3067"/>
              <w:rPr>
                <w:rFonts w:ascii="Arial" w:hAnsi="Arial" w:cs="Arial"/>
                <w:sz w:val="18"/>
                <w:szCs w:val="18"/>
              </w:rPr>
            </w:pPr>
          </w:p>
        </w:tc>
      </w:tr>
      <w:tr w:rsidR="000402A7" w:rsidRPr="00D41351" w14:paraId="43CF6798" w14:textId="6330D29B" w:rsidTr="00153410">
        <w:trPr>
          <w:trHeight w:val="227"/>
        </w:trPr>
        <w:tc>
          <w:tcPr>
            <w:tcW w:w="10118" w:type="dxa"/>
            <w:vAlign w:val="bottom"/>
          </w:tcPr>
          <w:p w14:paraId="7389390D" w14:textId="77B10194" w:rsidR="000402A7" w:rsidRPr="00D41351" w:rsidRDefault="000402A7" w:rsidP="008466B3">
            <w:pPr>
              <w:rPr>
                <w:rFonts w:ascii="Arial" w:hAnsi="Arial" w:cs="Arial"/>
                <w:sz w:val="18"/>
                <w:szCs w:val="18"/>
              </w:rPr>
            </w:pPr>
            <w:r w:rsidRPr="00D41351">
              <w:rPr>
                <w:rFonts w:ascii="Arial" w:hAnsi="Arial" w:cs="Arial"/>
                <w:sz w:val="18"/>
                <w:szCs w:val="18"/>
              </w:rPr>
              <w:t xml:space="preserve">Skin and Wound Management– pressure injuries stage 2+, unstageable/ delayed wound healing </w:t>
            </w:r>
          </w:p>
        </w:tc>
        <w:tc>
          <w:tcPr>
            <w:tcW w:w="1418" w:type="dxa"/>
          </w:tcPr>
          <w:p w14:paraId="630C8063" w14:textId="77777777" w:rsidR="000402A7" w:rsidRPr="00D41351" w:rsidRDefault="000402A7" w:rsidP="00056758">
            <w:pPr>
              <w:ind w:right="3067"/>
              <w:rPr>
                <w:rFonts w:ascii="Arial" w:hAnsi="Arial" w:cs="Arial"/>
                <w:sz w:val="18"/>
                <w:szCs w:val="18"/>
              </w:rPr>
            </w:pPr>
          </w:p>
        </w:tc>
      </w:tr>
      <w:tr w:rsidR="000402A7" w:rsidRPr="00D41351" w14:paraId="15F225BE" w14:textId="3385EF28" w:rsidTr="00153410">
        <w:trPr>
          <w:trHeight w:val="227"/>
        </w:trPr>
        <w:tc>
          <w:tcPr>
            <w:tcW w:w="10118" w:type="dxa"/>
            <w:vAlign w:val="bottom"/>
          </w:tcPr>
          <w:p w14:paraId="06C60DC9" w14:textId="049DF338" w:rsidR="000402A7" w:rsidRPr="00D41351" w:rsidRDefault="000402A7" w:rsidP="00F20E8F">
            <w:pPr>
              <w:rPr>
                <w:rFonts w:ascii="Arial" w:hAnsi="Arial" w:cs="Arial"/>
                <w:sz w:val="18"/>
                <w:szCs w:val="18"/>
              </w:rPr>
            </w:pPr>
            <w:r w:rsidRPr="00D41351">
              <w:rPr>
                <w:rFonts w:ascii="Arial" w:hAnsi="Arial" w:cs="Arial"/>
                <w:sz w:val="18"/>
                <w:szCs w:val="18"/>
              </w:rPr>
              <w:t>Total assistance for meals (in combination with other risk factors)</w:t>
            </w:r>
          </w:p>
        </w:tc>
        <w:tc>
          <w:tcPr>
            <w:tcW w:w="1418" w:type="dxa"/>
          </w:tcPr>
          <w:p w14:paraId="3434AD18" w14:textId="77777777" w:rsidR="000402A7" w:rsidRPr="00D41351" w:rsidRDefault="000402A7" w:rsidP="00056758">
            <w:pPr>
              <w:ind w:right="3067"/>
              <w:rPr>
                <w:rFonts w:ascii="Arial" w:hAnsi="Arial" w:cs="Arial"/>
                <w:sz w:val="18"/>
                <w:szCs w:val="18"/>
              </w:rPr>
            </w:pPr>
          </w:p>
        </w:tc>
      </w:tr>
      <w:tr w:rsidR="000402A7" w:rsidRPr="00D41351" w14:paraId="0097ACB1" w14:textId="003F0120" w:rsidTr="00153410">
        <w:trPr>
          <w:trHeight w:val="227"/>
        </w:trPr>
        <w:tc>
          <w:tcPr>
            <w:tcW w:w="10118" w:type="dxa"/>
            <w:vAlign w:val="bottom"/>
          </w:tcPr>
          <w:p w14:paraId="059EA944" w14:textId="6DDAC150" w:rsidR="000402A7" w:rsidRPr="00D41351" w:rsidRDefault="000402A7" w:rsidP="46F5DFAA">
            <w:pPr>
              <w:rPr>
                <w:rFonts w:ascii="Arial" w:hAnsi="Arial" w:cs="Arial"/>
                <w:sz w:val="18"/>
                <w:szCs w:val="18"/>
              </w:rPr>
            </w:pPr>
            <w:r w:rsidRPr="00D41351">
              <w:rPr>
                <w:rFonts w:ascii="Arial" w:hAnsi="Arial" w:cs="Arial"/>
                <w:sz w:val="18"/>
                <w:szCs w:val="18"/>
              </w:rPr>
              <w:t>Significant decline in ADLs related to eating and/or mobility</w:t>
            </w:r>
          </w:p>
        </w:tc>
        <w:tc>
          <w:tcPr>
            <w:tcW w:w="1418" w:type="dxa"/>
          </w:tcPr>
          <w:p w14:paraId="0C1AC9BF" w14:textId="77777777" w:rsidR="000402A7" w:rsidRPr="00D41351" w:rsidRDefault="000402A7" w:rsidP="00056758">
            <w:pPr>
              <w:ind w:right="3067"/>
              <w:rPr>
                <w:rFonts w:ascii="Arial" w:hAnsi="Arial" w:cs="Arial"/>
                <w:sz w:val="18"/>
                <w:szCs w:val="18"/>
              </w:rPr>
            </w:pPr>
          </w:p>
        </w:tc>
      </w:tr>
      <w:tr w:rsidR="000402A7" w:rsidRPr="00D41351" w14:paraId="65CDD19B" w14:textId="0A34A1BE" w:rsidTr="00153410">
        <w:trPr>
          <w:trHeight w:val="227"/>
        </w:trPr>
        <w:tc>
          <w:tcPr>
            <w:tcW w:w="10118" w:type="dxa"/>
            <w:vAlign w:val="bottom"/>
          </w:tcPr>
          <w:p w14:paraId="55C8ABE3" w14:textId="0E85EB8B" w:rsidR="000402A7" w:rsidRPr="00D41351" w:rsidRDefault="000402A7" w:rsidP="46F5DFAA">
            <w:pPr>
              <w:pStyle w:val="Heading1"/>
              <w:rPr>
                <w:rFonts w:ascii="Arial" w:hAnsi="Arial" w:cs="Arial"/>
                <w:b w:val="0"/>
                <w:sz w:val="18"/>
                <w:szCs w:val="18"/>
              </w:rPr>
            </w:pPr>
            <w:r w:rsidRPr="00D41351">
              <w:rPr>
                <w:rFonts w:ascii="Arial" w:hAnsi="Arial" w:cs="Arial"/>
                <w:b w:val="0"/>
                <w:sz w:val="18"/>
                <w:szCs w:val="18"/>
              </w:rPr>
              <w:t>Recurrent infections including UTIs/URIs</w:t>
            </w:r>
          </w:p>
        </w:tc>
        <w:tc>
          <w:tcPr>
            <w:tcW w:w="1418" w:type="dxa"/>
          </w:tcPr>
          <w:p w14:paraId="202DA215" w14:textId="77777777" w:rsidR="000402A7" w:rsidRPr="00D41351" w:rsidRDefault="000402A7" w:rsidP="00056758">
            <w:pPr>
              <w:pStyle w:val="Heading1"/>
              <w:ind w:right="3067"/>
              <w:rPr>
                <w:rFonts w:ascii="Arial" w:hAnsi="Arial" w:cs="Arial"/>
                <w:b w:val="0"/>
                <w:sz w:val="18"/>
                <w:szCs w:val="18"/>
              </w:rPr>
            </w:pPr>
          </w:p>
        </w:tc>
      </w:tr>
      <w:tr w:rsidR="000402A7" w:rsidRPr="00D41351" w14:paraId="7A1AB4F8" w14:textId="117A8708" w:rsidTr="00153410">
        <w:trPr>
          <w:trHeight w:val="227"/>
        </w:trPr>
        <w:tc>
          <w:tcPr>
            <w:tcW w:w="10118" w:type="dxa"/>
            <w:vAlign w:val="bottom"/>
          </w:tcPr>
          <w:p w14:paraId="23EF1BC0" w14:textId="109AA71B" w:rsidR="000402A7" w:rsidRPr="00D41351" w:rsidRDefault="000402A7" w:rsidP="17DC6573">
            <w:pPr>
              <w:pStyle w:val="Heading1"/>
              <w:rPr>
                <w:rFonts w:ascii="Arial" w:hAnsi="Arial" w:cs="Arial"/>
                <w:b w:val="0"/>
                <w:sz w:val="18"/>
                <w:szCs w:val="18"/>
              </w:rPr>
            </w:pPr>
            <w:r w:rsidRPr="00D41351">
              <w:rPr>
                <w:rFonts w:ascii="Arial" w:hAnsi="Arial" w:cs="Arial"/>
                <w:b w:val="0"/>
                <w:sz w:val="18"/>
                <w:szCs w:val="18"/>
              </w:rPr>
              <w:t xml:space="preserve">Abnormal lab values indicative of significant nutrition risk  </w:t>
            </w:r>
          </w:p>
        </w:tc>
        <w:tc>
          <w:tcPr>
            <w:tcW w:w="1418" w:type="dxa"/>
          </w:tcPr>
          <w:p w14:paraId="249AE6AB" w14:textId="77777777" w:rsidR="000402A7" w:rsidRPr="00D41351" w:rsidRDefault="000402A7" w:rsidP="00056758">
            <w:pPr>
              <w:pStyle w:val="Heading1"/>
              <w:ind w:right="3067"/>
              <w:rPr>
                <w:rFonts w:ascii="Arial" w:hAnsi="Arial" w:cs="Arial"/>
                <w:b w:val="0"/>
                <w:sz w:val="18"/>
                <w:szCs w:val="18"/>
              </w:rPr>
            </w:pPr>
          </w:p>
        </w:tc>
      </w:tr>
      <w:tr w:rsidR="000402A7" w:rsidRPr="00D41351" w14:paraId="08F744C2" w14:textId="4DEDB585" w:rsidTr="00153410">
        <w:trPr>
          <w:trHeight w:val="227"/>
        </w:trPr>
        <w:tc>
          <w:tcPr>
            <w:tcW w:w="10118" w:type="dxa"/>
            <w:tcBorders>
              <w:bottom w:val="single" w:sz="4" w:space="0" w:color="auto"/>
            </w:tcBorders>
            <w:vAlign w:val="bottom"/>
          </w:tcPr>
          <w:p w14:paraId="0377F2AC" w14:textId="55879A40" w:rsidR="000402A7" w:rsidRPr="00D41351" w:rsidRDefault="000402A7" w:rsidP="46F5DFAA">
            <w:pPr>
              <w:pStyle w:val="Heading1"/>
              <w:rPr>
                <w:rFonts w:ascii="Arial" w:hAnsi="Arial" w:cs="Arial"/>
                <w:b w:val="0"/>
                <w:sz w:val="18"/>
                <w:szCs w:val="18"/>
              </w:rPr>
            </w:pPr>
            <w:r w:rsidRPr="00D41351">
              <w:rPr>
                <w:rFonts w:ascii="Arial" w:hAnsi="Arial" w:cs="Arial"/>
                <w:b w:val="0"/>
                <w:sz w:val="18"/>
                <w:szCs w:val="18"/>
              </w:rPr>
              <w:t xml:space="preserve">Palliative care – unstable PPS of 30% or less; CHESS score of 4 or higher </w:t>
            </w:r>
          </w:p>
        </w:tc>
        <w:tc>
          <w:tcPr>
            <w:tcW w:w="1418" w:type="dxa"/>
            <w:tcBorders>
              <w:bottom w:val="single" w:sz="4" w:space="0" w:color="auto"/>
            </w:tcBorders>
          </w:tcPr>
          <w:p w14:paraId="33597FF1" w14:textId="77777777" w:rsidR="000402A7" w:rsidRPr="00D41351" w:rsidRDefault="000402A7" w:rsidP="00056758">
            <w:pPr>
              <w:pStyle w:val="Heading1"/>
              <w:ind w:right="3067"/>
              <w:rPr>
                <w:rFonts w:ascii="Arial" w:hAnsi="Arial" w:cs="Arial"/>
                <w:b w:val="0"/>
                <w:sz w:val="18"/>
                <w:szCs w:val="18"/>
              </w:rPr>
            </w:pPr>
          </w:p>
        </w:tc>
      </w:tr>
      <w:tr w:rsidR="000402A7" w:rsidRPr="00D41351" w14:paraId="4E2F43AB" w14:textId="2061A072" w:rsidTr="00153410">
        <w:trPr>
          <w:trHeight w:val="227"/>
        </w:trPr>
        <w:tc>
          <w:tcPr>
            <w:tcW w:w="10118" w:type="dxa"/>
            <w:tcBorders>
              <w:bottom w:val="single" w:sz="4" w:space="0" w:color="auto"/>
            </w:tcBorders>
            <w:vAlign w:val="bottom"/>
          </w:tcPr>
          <w:p w14:paraId="111588CB" w14:textId="60FA13C9" w:rsidR="000402A7" w:rsidRPr="00D41351" w:rsidRDefault="000402A7" w:rsidP="00126A23">
            <w:pPr>
              <w:pStyle w:val="Heading1"/>
              <w:rPr>
                <w:rFonts w:ascii="Arial" w:hAnsi="Arial" w:cs="Arial"/>
                <w:b w:val="0"/>
                <w:sz w:val="18"/>
                <w:szCs w:val="18"/>
              </w:rPr>
            </w:pPr>
            <w:r w:rsidRPr="00D41351">
              <w:rPr>
                <w:rFonts w:ascii="Arial" w:hAnsi="Arial" w:cs="Arial"/>
                <w:b w:val="0"/>
                <w:sz w:val="18"/>
                <w:szCs w:val="18"/>
              </w:rPr>
              <w:t>Multiple or combined diet orders with complex concerns</w:t>
            </w:r>
          </w:p>
        </w:tc>
        <w:tc>
          <w:tcPr>
            <w:tcW w:w="1418" w:type="dxa"/>
            <w:tcBorders>
              <w:bottom w:val="single" w:sz="4" w:space="0" w:color="auto"/>
            </w:tcBorders>
          </w:tcPr>
          <w:p w14:paraId="5C54E5F7" w14:textId="77777777" w:rsidR="000402A7" w:rsidRPr="00D41351" w:rsidRDefault="000402A7" w:rsidP="00056758">
            <w:pPr>
              <w:pStyle w:val="Heading1"/>
              <w:ind w:right="3067"/>
              <w:rPr>
                <w:rFonts w:ascii="Arial" w:hAnsi="Arial" w:cs="Arial"/>
                <w:b w:val="0"/>
                <w:sz w:val="18"/>
                <w:szCs w:val="18"/>
              </w:rPr>
            </w:pPr>
          </w:p>
        </w:tc>
      </w:tr>
      <w:tr w:rsidR="000402A7" w:rsidRPr="00D41351" w14:paraId="4985A07F" w14:textId="1D13B026" w:rsidTr="00153410">
        <w:trPr>
          <w:trHeight w:val="227"/>
        </w:trPr>
        <w:tc>
          <w:tcPr>
            <w:tcW w:w="10118" w:type="dxa"/>
            <w:tcBorders>
              <w:bottom w:val="single" w:sz="4" w:space="0" w:color="auto"/>
            </w:tcBorders>
            <w:vAlign w:val="bottom"/>
          </w:tcPr>
          <w:p w14:paraId="256ED2DD" w14:textId="77777777" w:rsidR="000402A7" w:rsidRDefault="000402A7" w:rsidP="0033529F">
            <w:pPr>
              <w:pStyle w:val="Heading1"/>
              <w:rPr>
                <w:rFonts w:ascii="Arial" w:hAnsi="Arial" w:cs="Arial"/>
                <w:bCs/>
                <w:sz w:val="18"/>
                <w:szCs w:val="18"/>
              </w:rPr>
            </w:pPr>
            <w:r w:rsidRPr="00D41351">
              <w:rPr>
                <w:rFonts w:ascii="Arial" w:hAnsi="Arial" w:cs="Arial"/>
                <w:bCs/>
                <w:sz w:val="18"/>
                <w:szCs w:val="18"/>
              </w:rPr>
              <w:t xml:space="preserve">Comments:  </w:t>
            </w:r>
          </w:p>
          <w:p w14:paraId="0643CC2B" w14:textId="11D7F8C2" w:rsidR="00D41351" w:rsidRPr="00D41351" w:rsidRDefault="00D41351" w:rsidP="00D41351"/>
        </w:tc>
        <w:tc>
          <w:tcPr>
            <w:tcW w:w="1418" w:type="dxa"/>
            <w:tcBorders>
              <w:bottom w:val="single" w:sz="4" w:space="0" w:color="auto"/>
            </w:tcBorders>
          </w:tcPr>
          <w:p w14:paraId="17595D86" w14:textId="77777777" w:rsidR="000402A7" w:rsidRPr="00D41351" w:rsidRDefault="000402A7" w:rsidP="00056758">
            <w:pPr>
              <w:pStyle w:val="Heading1"/>
              <w:ind w:right="3067"/>
              <w:rPr>
                <w:rFonts w:ascii="Arial" w:hAnsi="Arial" w:cs="Arial"/>
                <w:bCs/>
                <w:sz w:val="18"/>
                <w:szCs w:val="18"/>
              </w:rPr>
            </w:pPr>
          </w:p>
        </w:tc>
      </w:tr>
      <w:tr w:rsidR="00F31A44" w:rsidRPr="00D41351" w14:paraId="71FE2813" w14:textId="2AAE9C50" w:rsidTr="000C70E3">
        <w:trPr>
          <w:trHeight w:val="227"/>
        </w:trPr>
        <w:tc>
          <w:tcPr>
            <w:tcW w:w="11536" w:type="dxa"/>
            <w:gridSpan w:val="2"/>
            <w:tcBorders>
              <w:top w:val="single" w:sz="24" w:space="0" w:color="auto"/>
            </w:tcBorders>
            <w:shd w:val="clear" w:color="auto" w:fill="F2F2F2" w:themeFill="background1" w:themeFillShade="F2"/>
            <w:vAlign w:val="bottom"/>
          </w:tcPr>
          <w:p w14:paraId="07AF7113" w14:textId="31786ED3" w:rsidR="00F31A44" w:rsidRPr="00D41351" w:rsidRDefault="00F31A44" w:rsidP="00056758">
            <w:pPr>
              <w:ind w:right="3067"/>
              <w:rPr>
                <w:rFonts w:ascii="Arial" w:hAnsi="Arial" w:cs="Arial"/>
                <w:b/>
                <w:sz w:val="18"/>
                <w:szCs w:val="18"/>
              </w:rPr>
            </w:pPr>
            <w:r w:rsidRPr="00D41351">
              <w:rPr>
                <w:rFonts w:ascii="Arial" w:hAnsi="Arial" w:cs="Arial"/>
                <w:b/>
                <w:sz w:val="18"/>
                <w:szCs w:val="18"/>
              </w:rPr>
              <w:t xml:space="preserve">MODERATE NUTRITION / HYDRATION RISK </w:t>
            </w:r>
          </w:p>
        </w:tc>
      </w:tr>
      <w:tr w:rsidR="000402A7" w:rsidRPr="00D41351" w14:paraId="36BAD1D2" w14:textId="4251B1EE" w:rsidTr="00153410">
        <w:trPr>
          <w:trHeight w:val="227"/>
        </w:trPr>
        <w:tc>
          <w:tcPr>
            <w:tcW w:w="10118" w:type="dxa"/>
            <w:vAlign w:val="bottom"/>
          </w:tcPr>
          <w:p w14:paraId="3E54665A" w14:textId="458B4938" w:rsidR="000402A7" w:rsidRPr="00D41351" w:rsidRDefault="000402A7" w:rsidP="00126A23">
            <w:pPr>
              <w:rPr>
                <w:rFonts w:ascii="Arial" w:hAnsi="Arial" w:cs="Arial"/>
                <w:sz w:val="18"/>
                <w:szCs w:val="18"/>
              </w:rPr>
            </w:pPr>
            <w:r w:rsidRPr="00D41351">
              <w:rPr>
                <w:rFonts w:ascii="Arial" w:hAnsi="Arial" w:cs="Arial"/>
                <w:sz w:val="18"/>
                <w:szCs w:val="18"/>
              </w:rPr>
              <w:t>Unplanned weight</w:t>
            </w:r>
            <w:r w:rsidR="00A04B13">
              <w:rPr>
                <w:rFonts w:ascii="Arial" w:hAnsi="Arial" w:cs="Arial"/>
                <w:sz w:val="18"/>
                <w:szCs w:val="18"/>
              </w:rPr>
              <w:t xml:space="preserve"> change</w:t>
            </w:r>
            <w:r w:rsidRPr="00D41351">
              <w:rPr>
                <w:rFonts w:ascii="Arial" w:hAnsi="Arial" w:cs="Arial"/>
                <w:sz w:val="18"/>
                <w:szCs w:val="18"/>
              </w:rPr>
              <w:t xml:space="preserve"> (&lt; above) or BMI 18.6 - 22.9 or 80-89 % or 111-129% of Goal/UBW </w:t>
            </w:r>
          </w:p>
        </w:tc>
        <w:tc>
          <w:tcPr>
            <w:tcW w:w="1418" w:type="dxa"/>
          </w:tcPr>
          <w:p w14:paraId="5323C456" w14:textId="77777777" w:rsidR="000402A7" w:rsidRPr="00D41351" w:rsidRDefault="000402A7" w:rsidP="00056758">
            <w:pPr>
              <w:ind w:right="3067"/>
              <w:rPr>
                <w:rFonts w:ascii="Arial" w:hAnsi="Arial" w:cs="Arial"/>
                <w:sz w:val="18"/>
                <w:szCs w:val="18"/>
              </w:rPr>
            </w:pPr>
          </w:p>
        </w:tc>
      </w:tr>
      <w:tr w:rsidR="000402A7" w:rsidRPr="00D41351" w14:paraId="444188C0" w14:textId="55494706" w:rsidTr="00153410">
        <w:trPr>
          <w:trHeight w:val="227"/>
        </w:trPr>
        <w:tc>
          <w:tcPr>
            <w:tcW w:w="10118" w:type="dxa"/>
            <w:vAlign w:val="bottom"/>
          </w:tcPr>
          <w:p w14:paraId="3810419B" w14:textId="77777777" w:rsidR="000402A7" w:rsidRPr="00D41351" w:rsidRDefault="000402A7" w:rsidP="008466B3">
            <w:pPr>
              <w:rPr>
                <w:rFonts w:ascii="Arial" w:hAnsi="Arial" w:cs="Arial"/>
                <w:sz w:val="18"/>
                <w:szCs w:val="18"/>
              </w:rPr>
            </w:pPr>
            <w:r w:rsidRPr="00D41351">
              <w:rPr>
                <w:rFonts w:ascii="Arial" w:hAnsi="Arial" w:cs="Arial"/>
                <w:sz w:val="18"/>
                <w:szCs w:val="18"/>
              </w:rPr>
              <w:t>Underweight or overweight but stable for 3 months or more</w:t>
            </w:r>
          </w:p>
        </w:tc>
        <w:tc>
          <w:tcPr>
            <w:tcW w:w="1418" w:type="dxa"/>
          </w:tcPr>
          <w:p w14:paraId="77369EB9" w14:textId="77777777" w:rsidR="000402A7" w:rsidRPr="00D41351" w:rsidRDefault="000402A7" w:rsidP="00056758">
            <w:pPr>
              <w:ind w:right="3067"/>
              <w:rPr>
                <w:rFonts w:ascii="Arial" w:hAnsi="Arial" w:cs="Arial"/>
                <w:sz w:val="18"/>
                <w:szCs w:val="18"/>
              </w:rPr>
            </w:pPr>
          </w:p>
        </w:tc>
      </w:tr>
      <w:tr w:rsidR="000402A7" w:rsidRPr="00D41351" w14:paraId="50AC8E4B" w14:textId="7B621FE5" w:rsidTr="00153410">
        <w:trPr>
          <w:trHeight w:val="227"/>
        </w:trPr>
        <w:tc>
          <w:tcPr>
            <w:tcW w:w="10118" w:type="dxa"/>
            <w:vAlign w:val="bottom"/>
          </w:tcPr>
          <w:p w14:paraId="212803D8" w14:textId="77D2C211" w:rsidR="000402A7" w:rsidRPr="00D41351" w:rsidRDefault="000402A7" w:rsidP="00F631A5">
            <w:pPr>
              <w:rPr>
                <w:rFonts w:ascii="Arial" w:hAnsi="Arial" w:cs="Arial"/>
                <w:color w:val="FF0000"/>
                <w:sz w:val="18"/>
                <w:szCs w:val="18"/>
              </w:rPr>
            </w:pPr>
            <w:r w:rsidRPr="00D41351">
              <w:rPr>
                <w:rFonts w:ascii="Arial" w:hAnsi="Arial" w:cs="Arial"/>
                <w:sz w:val="18"/>
                <w:szCs w:val="18"/>
              </w:rPr>
              <w:t>Food intake 51 –75% at most meals/snack/fair appetite</w:t>
            </w:r>
          </w:p>
        </w:tc>
        <w:tc>
          <w:tcPr>
            <w:tcW w:w="1418" w:type="dxa"/>
          </w:tcPr>
          <w:p w14:paraId="7E6E7CB7" w14:textId="77777777" w:rsidR="000402A7" w:rsidRPr="00D41351" w:rsidRDefault="000402A7" w:rsidP="00056758">
            <w:pPr>
              <w:ind w:right="3067"/>
              <w:rPr>
                <w:rFonts w:ascii="Arial" w:hAnsi="Arial" w:cs="Arial"/>
                <w:sz w:val="18"/>
                <w:szCs w:val="18"/>
              </w:rPr>
            </w:pPr>
          </w:p>
        </w:tc>
      </w:tr>
      <w:tr w:rsidR="000402A7" w:rsidRPr="00D41351" w14:paraId="21466950" w14:textId="199A5356" w:rsidTr="00153410">
        <w:trPr>
          <w:trHeight w:val="227"/>
        </w:trPr>
        <w:tc>
          <w:tcPr>
            <w:tcW w:w="10118" w:type="dxa"/>
            <w:vAlign w:val="bottom"/>
          </w:tcPr>
          <w:p w14:paraId="06DBA1ED" w14:textId="1FD1FFB0" w:rsidR="000402A7" w:rsidRPr="00D41351" w:rsidRDefault="000402A7" w:rsidP="00F631A5">
            <w:pPr>
              <w:rPr>
                <w:rFonts w:ascii="Arial" w:hAnsi="Arial" w:cs="Arial"/>
                <w:sz w:val="18"/>
                <w:szCs w:val="18"/>
              </w:rPr>
            </w:pPr>
            <w:r w:rsidRPr="00D41351">
              <w:rPr>
                <w:rFonts w:ascii="Arial" w:hAnsi="Arial" w:cs="Arial"/>
                <w:sz w:val="18"/>
                <w:szCs w:val="18"/>
              </w:rPr>
              <w:t>Using oral nutrition supplements / missing 1 whole food group</w:t>
            </w:r>
          </w:p>
        </w:tc>
        <w:tc>
          <w:tcPr>
            <w:tcW w:w="1418" w:type="dxa"/>
          </w:tcPr>
          <w:p w14:paraId="507BD984" w14:textId="77777777" w:rsidR="000402A7" w:rsidRPr="00D41351" w:rsidRDefault="000402A7" w:rsidP="00056758">
            <w:pPr>
              <w:ind w:right="3067"/>
              <w:rPr>
                <w:rFonts w:ascii="Arial" w:hAnsi="Arial" w:cs="Arial"/>
                <w:sz w:val="18"/>
                <w:szCs w:val="18"/>
              </w:rPr>
            </w:pPr>
          </w:p>
        </w:tc>
      </w:tr>
      <w:tr w:rsidR="000402A7" w:rsidRPr="00D41351" w14:paraId="68FEC829" w14:textId="5B0FEB6B" w:rsidTr="00153410">
        <w:trPr>
          <w:trHeight w:val="227"/>
        </w:trPr>
        <w:tc>
          <w:tcPr>
            <w:tcW w:w="10118" w:type="dxa"/>
            <w:vAlign w:val="bottom"/>
          </w:tcPr>
          <w:p w14:paraId="2542F875" w14:textId="232A8F6C" w:rsidR="000402A7" w:rsidRPr="00D41351" w:rsidRDefault="000402A7" w:rsidP="003447C1">
            <w:pPr>
              <w:rPr>
                <w:rFonts w:ascii="Arial" w:hAnsi="Arial" w:cs="Arial"/>
                <w:sz w:val="18"/>
                <w:szCs w:val="18"/>
              </w:rPr>
            </w:pPr>
            <w:r w:rsidRPr="00D41351">
              <w:rPr>
                <w:rFonts w:ascii="Arial" w:hAnsi="Arial" w:cs="Arial"/>
                <w:sz w:val="18"/>
                <w:szCs w:val="18"/>
              </w:rPr>
              <w:t>Poor or changed fluid intake (&lt;75% but &gt;51%) daily fluid requirement, no s/s of dehydration as per Nursing assessment</w:t>
            </w:r>
          </w:p>
        </w:tc>
        <w:tc>
          <w:tcPr>
            <w:tcW w:w="1418" w:type="dxa"/>
          </w:tcPr>
          <w:p w14:paraId="0CC757D1" w14:textId="77777777" w:rsidR="000402A7" w:rsidRPr="00D41351" w:rsidRDefault="000402A7" w:rsidP="00056758">
            <w:pPr>
              <w:ind w:right="3067"/>
              <w:rPr>
                <w:rFonts w:ascii="Arial" w:hAnsi="Arial" w:cs="Arial"/>
                <w:sz w:val="18"/>
                <w:szCs w:val="18"/>
              </w:rPr>
            </w:pPr>
          </w:p>
        </w:tc>
      </w:tr>
      <w:tr w:rsidR="000402A7" w:rsidRPr="00D41351" w14:paraId="2BEAD425" w14:textId="3F5A1FF9" w:rsidTr="00153410">
        <w:trPr>
          <w:trHeight w:val="227"/>
        </w:trPr>
        <w:tc>
          <w:tcPr>
            <w:tcW w:w="10118" w:type="dxa"/>
            <w:vAlign w:val="bottom"/>
          </w:tcPr>
          <w:p w14:paraId="1151CAB4" w14:textId="47663FAF" w:rsidR="000402A7" w:rsidRPr="00D41351" w:rsidRDefault="000402A7" w:rsidP="008536F1">
            <w:pPr>
              <w:rPr>
                <w:rFonts w:ascii="Arial" w:hAnsi="Arial" w:cs="Arial"/>
                <w:sz w:val="18"/>
                <w:szCs w:val="18"/>
              </w:rPr>
            </w:pPr>
            <w:r w:rsidRPr="00D41351">
              <w:rPr>
                <w:rFonts w:ascii="Arial" w:hAnsi="Arial" w:cs="Arial"/>
                <w:sz w:val="18"/>
                <w:szCs w:val="18"/>
              </w:rPr>
              <w:t>Food allergies/food intolerances affecting intake</w:t>
            </w:r>
          </w:p>
        </w:tc>
        <w:tc>
          <w:tcPr>
            <w:tcW w:w="1418" w:type="dxa"/>
          </w:tcPr>
          <w:p w14:paraId="7F895C22" w14:textId="77777777" w:rsidR="000402A7" w:rsidRPr="00D41351" w:rsidRDefault="000402A7" w:rsidP="00056758">
            <w:pPr>
              <w:ind w:right="3067"/>
              <w:rPr>
                <w:rFonts w:ascii="Arial" w:hAnsi="Arial" w:cs="Arial"/>
                <w:sz w:val="18"/>
                <w:szCs w:val="18"/>
              </w:rPr>
            </w:pPr>
          </w:p>
        </w:tc>
      </w:tr>
      <w:tr w:rsidR="000402A7" w:rsidRPr="00D41351" w14:paraId="6B6498E2" w14:textId="63A2DF85" w:rsidTr="00153410">
        <w:trPr>
          <w:trHeight w:val="227"/>
        </w:trPr>
        <w:tc>
          <w:tcPr>
            <w:tcW w:w="10118" w:type="dxa"/>
            <w:vAlign w:val="bottom"/>
          </w:tcPr>
          <w:p w14:paraId="6AD95ABE" w14:textId="77777777" w:rsidR="000402A7" w:rsidRPr="00D41351" w:rsidRDefault="000402A7" w:rsidP="008536F1">
            <w:pPr>
              <w:rPr>
                <w:rFonts w:ascii="Arial" w:hAnsi="Arial" w:cs="Arial"/>
                <w:sz w:val="18"/>
                <w:szCs w:val="18"/>
              </w:rPr>
            </w:pPr>
            <w:r w:rsidRPr="00D41351">
              <w:rPr>
                <w:rFonts w:ascii="Arial" w:hAnsi="Arial" w:cs="Arial"/>
                <w:sz w:val="18"/>
                <w:szCs w:val="18"/>
              </w:rPr>
              <w:t>New medical diagnosis requiring dietary intervention</w:t>
            </w:r>
          </w:p>
        </w:tc>
        <w:tc>
          <w:tcPr>
            <w:tcW w:w="1418" w:type="dxa"/>
          </w:tcPr>
          <w:p w14:paraId="7A65E022" w14:textId="77777777" w:rsidR="000402A7" w:rsidRPr="00D41351" w:rsidRDefault="000402A7" w:rsidP="00056758">
            <w:pPr>
              <w:ind w:right="3067"/>
              <w:rPr>
                <w:rFonts w:ascii="Arial" w:hAnsi="Arial" w:cs="Arial"/>
                <w:sz w:val="18"/>
                <w:szCs w:val="18"/>
              </w:rPr>
            </w:pPr>
          </w:p>
        </w:tc>
      </w:tr>
      <w:tr w:rsidR="000402A7" w:rsidRPr="00D41351" w14:paraId="58EF3703" w14:textId="2E56EBE6" w:rsidTr="00153410">
        <w:trPr>
          <w:trHeight w:val="227"/>
        </w:trPr>
        <w:tc>
          <w:tcPr>
            <w:tcW w:w="10118" w:type="dxa"/>
            <w:vAlign w:val="bottom"/>
          </w:tcPr>
          <w:p w14:paraId="0D4A1230" w14:textId="08138F91" w:rsidR="000402A7" w:rsidRPr="00D41351" w:rsidRDefault="000402A7" w:rsidP="008536F1">
            <w:pPr>
              <w:rPr>
                <w:rFonts w:ascii="Arial" w:hAnsi="Arial" w:cs="Arial"/>
                <w:sz w:val="18"/>
                <w:szCs w:val="18"/>
              </w:rPr>
            </w:pPr>
            <w:r w:rsidRPr="00D41351">
              <w:rPr>
                <w:rFonts w:ascii="Arial" w:hAnsi="Arial" w:cs="Arial"/>
                <w:sz w:val="18"/>
                <w:szCs w:val="18"/>
              </w:rPr>
              <w:t>Diagnosis of dementia with moderate effect on intake</w:t>
            </w:r>
          </w:p>
        </w:tc>
        <w:tc>
          <w:tcPr>
            <w:tcW w:w="1418" w:type="dxa"/>
          </w:tcPr>
          <w:p w14:paraId="57A4A574" w14:textId="77777777" w:rsidR="000402A7" w:rsidRPr="00D41351" w:rsidRDefault="000402A7" w:rsidP="00056758">
            <w:pPr>
              <w:ind w:right="3067"/>
              <w:rPr>
                <w:rFonts w:ascii="Arial" w:hAnsi="Arial" w:cs="Arial"/>
                <w:sz w:val="18"/>
                <w:szCs w:val="18"/>
              </w:rPr>
            </w:pPr>
          </w:p>
        </w:tc>
      </w:tr>
      <w:tr w:rsidR="000402A7" w:rsidRPr="00D41351" w14:paraId="67DE36B1" w14:textId="73ECD7F7" w:rsidTr="00153410">
        <w:trPr>
          <w:trHeight w:val="227"/>
        </w:trPr>
        <w:tc>
          <w:tcPr>
            <w:tcW w:w="10118" w:type="dxa"/>
            <w:vAlign w:val="bottom"/>
          </w:tcPr>
          <w:p w14:paraId="6C1E57A9" w14:textId="713A68E1" w:rsidR="000402A7" w:rsidRPr="00D41351" w:rsidRDefault="000402A7" w:rsidP="008536F1">
            <w:pPr>
              <w:rPr>
                <w:rFonts w:ascii="Arial" w:hAnsi="Arial" w:cs="Arial"/>
                <w:sz w:val="18"/>
                <w:szCs w:val="18"/>
              </w:rPr>
            </w:pPr>
            <w:r w:rsidRPr="00D41351">
              <w:rPr>
                <w:rFonts w:ascii="Arial" w:hAnsi="Arial" w:cs="Arial"/>
                <w:sz w:val="18"/>
                <w:szCs w:val="18"/>
              </w:rPr>
              <w:t>Hypertension, edema, CHF, COPD with fluid restriction</w:t>
            </w:r>
          </w:p>
        </w:tc>
        <w:tc>
          <w:tcPr>
            <w:tcW w:w="1418" w:type="dxa"/>
          </w:tcPr>
          <w:p w14:paraId="6026206E" w14:textId="77777777" w:rsidR="000402A7" w:rsidRPr="00D41351" w:rsidRDefault="000402A7" w:rsidP="00056758">
            <w:pPr>
              <w:ind w:right="3067"/>
              <w:rPr>
                <w:rFonts w:ascii="Arial" w:hAnsi="Arial" w:cs="Arial"/>
                <w:sz w:val="18"/>
                <w:szCs w:val="18"/>
              </w:rPr>
            </w:pPr>
          </w:p>
        </w:tc>
      </w:tr>
      <w:tr w:rsidR="000402A7" w:rsidRPr="00D41351" w14:paraId="7FF0375F" w14:textId="62503C36" w:rsidTr="00153410">
        <w:trPr>
          <w:trHeight w:val="227"/>
        </w:trPr>
        <w:tc>
          <w:tcPr>
            <w:tcW w:w="10118" w:type="dxa"/>
            <w:vAlign w:val="bottom"/>
          </w:tcPr>
          <w:p w14:paraId="52E50EEC" w14:textId="61A79333" w:rsidR="000402A7" w:rsidRPr="00D41351" w:rsidRDefault="000402A7" w:rsidP="005D61A6">
            <w:pPr>
              <w:rPr>
                <w:rFonts w:ascii="Arial" w:hAnsi="Arial" w:cs="Arial"/>
                <w:sz w:val="18"/>
                <w:szCs w:val="18"/>
              </w:rPr>
            </w:pPr>
            <w:r w:rsidRPr="00D41351">
              <w:rPr>
                <w:rFonts w:ascii="Arial" w:hAnsi="Arial" w:cs="Arial"/>
                <w:sz w:val="18"/>
                <w:szCs w:val="18"/>
              </w:rPr>
              <w:t>Controlled diabetes mellitus</w:t>
            </w:r>
            <w:r w:rsidR="00C121E7">
              <w:rPr>
                <w:rFonts w:ascii="Arial" w:hAnsi="Arial" w:cs="Arial"/>
                <w:sz w:val="18"/>
                <w:szCs w:val="18"/>
              </w:rPr>
              <w:t xml:space="preserve"> /renal disease / liver disease</w:t>
            </w:r>
          </w:p>
        </w:tc>
        <w:tc>
          <w:tcPr>
            <w:tcW w:w="1418" w:type="dxa"/>
          </w:tcPr>
          <w:p w14:paraId="3B22DC67" w14:textId="77777777" w:rsidR="000402A7" w:rsidRPr="00D41351" w:rsidRDefault="000402A7" w:rsidP="00056758">
            <w:pPr>
              <w:ind w:right="3067"/>
              <w:rPr>
                <w:rFonts w:ascii="Arial" w:hAnsi="Arial" w:cs="Arial"/>
                <w:sz w:val="18"/>
                <w:szCs w:val="18"/>
              </w:rPr>
            </w:pPr>
          </w:p>
        </w:tc>
      </w:tr>
      <w:tr w:rsidR="000402A7" w:rsidRPr="00D41351" w14:paraId="79D4F599" w14:textId="57DC1B1B" w:rsidTr="00153410">
        <w:trPr>
          <w:trHeight w:val="227"/>
        </w:trPr>
        <w:tc>
          <w:tcPr>
            <w:tcW w:w="10118" w:type="dxa"/>
            <w:vAlign w:val="bottom"/>
          </w:tcPr>
          <w:p w14:paraId="1FA0FC71" w14:textId="6C20A898" w:rsidR="000402A7" w:rsidRPr="00D41351" w:rsidRDefault="000402A7" w:rsidP="2D07D0B5">
            <w:pPr>
              <w:rPr>
                <w:rFonts w:ascii="Arial" w:hAnsi="Arial" w:cs="Arial"/>
                <w:color w:val="0000FF"/>
                <w:sz w:val="18"/>
                <w:szCs w:val="18"/>
              </w:rPr>
            </w:pPr>
            <w:r w:rsidRPr="00D41351">
              <w:rPr>
                <w:rFonts w:ascii="Arial" w:hAnsi="Arial" w:cs="Arial"/>
                <w:sz w:val="18"/>
                <w:szCs w:val="18"/>
              </w:rPr>
              <w:t>Dysphagia – stable, no recent URI</w:t>
            </w:r>
          </w:p>
        </w:tc>
        <w:tc>
          <w:tcPr>
            <w:tcW w:w="1418" w:type="dxa"/>
          </w:tcPr>
          <w:p w14:paraId="3208BE3D" w14:textId="77777777" w:rsidR="000402A7" w:rsidRPr="00D41351" w:rsidRDefault="000402A7" w:rsidP="00056758">
            <w:pPr>
              <w:ind w:right="3067"/>
              <w:rPr>
                <w:rFonts w:ascii="Arial" w:hAnsi="Arial" w:cs="Arial"/>
                <w:sz w:val="18"/>
                <w:szCs w:val="18"/>
              </w:rPr>
            </w:pPr>
          </w:p>
        </w:tc>
      </w:tr>
      <w:tr w:rsidR="000402A7" w:rsidRPr="00D41351" w14:paraId="52FCAA2E" w14:textId="70748CCB" w:rsidTr="00153410">
        <w:trPr>
          <w:trHeight w:val="227"/>
        </w:trPr>
        <w:tc>
          <w:tcPr>
            <w:tcW w:w="10118" w:type="dxa"/>
            <w:vAlign w:val="bottom"/>
          </w:tcPr>
          <w:p w14:paraId="79DEE1F8" w14:textId="3BF0C754" w:rsidR="000402A7" w:rsidRPr="00D41351" w:rsidRDefault="000402A7" w:rsidP="00DB3FF6">
            <w:pPr>
              <w:rPr>
                <w:rFonts w:ascii="Arial" w:hAnsi="Arial" w:cs="Arial"/>
                <w:sz w:val="18"/>
                <w:szCs w:val="18"/>
                <w:highlight w:val="cyan"/>
              </w:rPr>
            </w:pPr>
            <w:r w:rsidRPr="00D41351">
              <w:rPr>
                <w:rFonts w:ascii="Arial" w:hAnsi="Arial" w:cs="Arial"/>
                <w:sz w:val="18"/>
                <w:szCs w:val="18"/>
              </w:rPr>
              <w:t>Chronically/newly occurring constipation</w:t>
            </w:r>
          </w:p>
        </w:tc>
        <w:tc>
          <w:tcPr>
            <w:tcW w:w="1418" w:type="dxa"/>
          </w:tcPr>
          <w:p w14:paraId="424A4374" w14:textId="77777777" w:rsidR="000402A7" w:rsidRPr="00D41351" w:rsidRDefault="000402A7" w:rsidP="00056758">
            <w:pPr>
              <w:ind w:right="3067"/>
              <w:rPr>
                <w:rFonts w:ascii="Arial" w:hAnsi="Arial" w:cs="Arial"/>
                <w:sz w:val="18"/>
                <w:szCs w:val="18"/>
              </w:rPr>
            </w:pPr>
          </w:p>
        </w:tc>
      </w:tr>
      <w:tr w:rsidR="000402A7" w:rsidRPr="00D41351" w14:paraId="0B7A526D" w14:textId="03831913" w:rsidTr="00153410">
        <w:trPr>
          <w:trHeight w:val="227"/>
        </w:trPr>
        <w:tc>
          <w:tcPr>
            <w:tcW w:w="10118" w:type="dxa"/>
            <w:vAlign w:val="bottom"/>
          </w:tcPr>
          <w:p w14:paraId="42197709" w14:textId="077489DF" w:rsidR="000402A7" w:rsidRPr="00D41351" w:rsidRDefault="000402A7" w:rsidP="005D61A6">
            <w:pPr>
              <w:rPr>
                <w:rFonts w:ascii="Arial" w:hAnsi="Arial" w:cs="Arial"/>
                <w:sz w:val="18"/>
                <w:szCs w:val="18"/>
              </w:rPr>
            </w:pPr>
            <w:r w:rsidRPr="00D41351">
              <w:rPr>
                <w:rFonts w:ascii="Arial" w:hAnsi="Arial" w:cs="Arial"/>
                <w:sz w:val="18"/>
                <w:szCs w:val="18"/>
              </w:rPr>
              <w:t>Chronic diarrhea; diverticular disease; changed bowel habits</w:t>
            </w:r>
          </w:p>
        </w:tc>
        <w:tc>
          <w:tcPr>
            <w:tcW w:w="1418" w:type="dxa"/>
          </w:tcPr>
          <w:p w14:paraId="5765A725" w14:textId="77777777" w:rsidR="000402A7" w:rsidRPr="00D41351" w:rsidRDefault="000402A7" w:rsidP="00056758">
            <w:pPr>
              <w:ind w:right="3067"/>
              <w:rPr>
                <w:rFonts w:ascii="Arial" w:hAnsi="Arial" w:cs="Arial"/>
                <w:sz w:val="18"/>
                <w:szCs w:val="18"/>
              </w:rPr>
            </w:pPr>
          </w:p>
        </w:tc>
      </w:tr>
      <w:tr w:rsidR="000402A7" w:rsidRPr="00D41351" w14:paraId="5B1747A3" w14:textId="7E244A41" w:rsidTr="00153410">
        <w:trPr>
          <w:trHeight w:val="227"/>
        </w:trPr>
        <w:tc>
          <w:tcPr>
            <w:tcW w:w="10118" w:type="dxa"/>
            <w:vAlign w:val="bottom"/>
          </w:tcPr>
          <w:p w14:paraId="6EB8D266" w14:textId="083DED16" w:rsidR="000402A7" w:rsidRPr="00D41351" w:rsidRDefault="000402A7" w:rsidP="2D07D0B5">
            <w:pPr>
              <w:rPr>
                <w:rFonts w:ascii="Arial" w:hAnsi="Arial" w:cs="Arial"/>
                <w:sz w:val="18"/>
                <w:szCs w:val="18"/>
              </w:rPr>
            </w:pPr>
            <w:r w:rsidRPr="00D41351">
              <w:rPr>
                <w:rFonts w:ascii="Arial" w:hAnsi="Arial" w:cs="Arial"/>
                <w:sz w:val="18"/>
                <w:szCs w:val="18"/>
              </w:rPr>
              <w:t>Poor skin integrity/recurring skin tears or wounds</w:t>
            </w:r>
          </w:p>
        </w:tc>
        <w:tc>
          <w:tcPr>
            <w:tcW w:w="1418" w:type="dxa"/>
          </w:tcPr>
          <w:p w14:paraId="51419D1E" w14:textId="77777777" w:rsidR="000402A7" w:rsidRPr="00D41351" w:rsidRDefault="000402A7" w:rsidP="00056758">
            <w:pPr>
              <w:ind w:right="3067"/>
              <w:rPr>
                <w:rFonts w:ascii="Arial" w:hAnsi="Arial" w:cs="Arial"/>
                <w:sz w:val="18"/>
                <w:szCs w:val="18"/>
              </w:rPr>
            </w:pPr>
          </w:p>
        </w:tc>
      </w:tr>
      <w:tr w:rsidR="000402A7" w:rsidRPr="00D41351" w14:paraId="654FD1D2" w14:textId="2E1EC546" w:rsidTr="00153410">
        <w:trPr>
          <w:trHeight w:val="227"/>
        </w:trPr>
        <w:tc>
          <w:tcPr>
            <w:tcW w:w="10118" w:type="dxa"/>
            <w:vAlign w:val="bottom"/>
          </w:tcPr>
          <w:p w14:paraId="6B5CDF33" w14:textId="1CD9E3CA" w:rsidR="000402A7" w:rsidRPr="00D41351" w:rsidRDefault="000402A7" w:rsidP="008466B3">
            <w:pPr>
              <w:rPr>
                <w:rFonts w:ascii="Arial" w:hAnsi="Arial" w:cs="Arial"/>
                <w:sz w:val="18"/>
                <w:szCs w:val="18"/>
              </w:rPr>
            </w:pPr>
            <w:r w:rsidRPr="00D41351">
              <w:rPr>
                <w:rFonts w:ascii="Arial" w:hAnsi="Arial" w:cs="Arial"/>
                <w:sz w:val="18"/>
                <w:szCs w:val="18"/>
              </w:rPr>
              <w:t>Difficulty feeding self / needs aids / limited assistance with feeding</w:t>
            </w:r>
          </w:p>
        </w:tc>
        <w:tc>
          <w:tcPr>
            <w:tcW w:w="1418" w:type="dxa"/>
          </w:tcPr>
          <w:p w14:paraId="6D82E63E" w14:textId="77777777" w:rsidR="000402A7" w:rsidRPr="00D41351" w:rsidRDefault="000402A7" w:rsidP="00056758">
            <w:pPr>
              <w:ind w:right="3067"/>
              <w:rPr>
                <w:rFonts w:ascii="Arial" w:hAnsi="Arial" w:cs="Arial"/>
                <w:sz w:val="18"/>
                <w:szCs w:val="18"/>
              </w:rPr>
            </w:pPr>
          </w:p>
        </w:tc>
      </w:tr>
      <w:tr w:rsidR="000402A7" w:rsidRPr="00D41351" w14:paraId="60C18A0A" w14:textId="13071759" w:rsidTr="00153410">
        <w:trPr>
          <w:trHeight w:val="227"/>
        </w:trPr>
        <w:tc>
          <w:tcPr>
            <w:tcW w:w="10118" w:type="dxa"/>
            <w:vAlign w:val="bottom"/>
          </w:tcPr>
          <w:p w14:paraId="423151C9" w14:textId="77777777" w:rsidR="000402A7" w:rsidRPr="00D41351" w:rsidRDefault="000402A7" w:rsidP="00126A23">
            <w:pPr>
              <w:pStyle w:val="Heading1"/>
              <w:rPr>
                <w:rFonts w:ascii="Arial" w:hAnsi="Arial" w:cs="Arial"/>
                <w:b w:val="0"/>
                <w:bCs/>
                <w:sz w:val="18"/>
                <w:szCs w:val="18"/>
              </w:rPr>
            </w:pPr>
            <w:r w:rsidRPr="00D41351">
              <w:rPr>
                <w:rFonts w:ascii="Arial" w:hAnsi="Arial" w:cs="Arial"/>
                <w:b w:val="0"/>
                <w:bCs/>
                <w:sz w:val="18"/>
                <w:szCs w:val="18"/>
              </w:rPr>
              <w:t xml:space="preserve">Abnormal lab values indicative of moderate nutrition risk </w:t>
            </w:r>
          </w:p>
        </w:tc>
        <w:tc>
          <w:tcPr>
            <w:tcW w:w="1418" w:type="dxa"/>
          </w:tcPr>
          <w:p w14:paraId="1217651C" w14:textId="77777777" w:rsidR="000402A7" w:rsidRPr="00D41351" w:rsidRDefault="000402A7" w:rsidP="00056758">
            <w:pPr>
              <w:pStyle w:val="Heading1"/>
              <w:ind w:right="3067"/>
              <w:rPr>
                <w:rFonts w:ascii="Arial" w:hAnsi="Arial" w:cs="Arial"/>
                <w:b w:val="0"/>
                <w:bCs/>
                <w:sz w:val="18"/>
                <w:szCs w:val="18"/>
              </w:rPr>
            </w:pPr>
          </w:p>
        </w:tc>
      </w:tr>
      <w:tr w:rsidR="000402A7" w:rsidRPr="00D41351" w14:paraId="7BEABC9F" w14:textId="4F322C74" w:rsidTr="00153410">
        <w:trPr>
          <w:trHeight w:val="227"/>
        </w:trPr>
        <w:tc>
          <w:tcPr>
            <w:tcW w:w="10118" w:type="dxa"/>
            <w:vAlign w:val="bottom"/>
          </w:tcPr>
          <w:p w14:paraId="3014BDA3" w14:textId="77777777" w:rsidR="000402A7" w:rsidRDefault="000402A7" w:rsidP="0033529F">
            <w:pPr>
              <w:pStyle w:val="Heading1"/>
              <w:rPr>
                <w:rFonts w:ascii="Arial" w:hAnsi="Arial" w:cs="Arial"/>
                <w:sz w:val="18"/>
                <w:szCs w:val="18"/>
              </w:rPr>
            </w:pPr>
            <w:r w:rsidRPr="00D41351">
              <w:rPr>
                <w:rFonts w:ascii="Arial" w:hAnsi="Arial" w:cs="Arial"/>
                <w:sz w:val="18"/>
                <w:szCs w:val="18"/>
              </w:rPr>
              <w:t xml:space="preserve">Comments:  </w:t>
            </w:r>
          </w:p>
          <w:p w14:paraId="7BD98968" w14:textId="279C3E74" w:rsidR="00D41351" w:rsidRPr="00D41351" w:rsidRDefault="00D41351" w:rsidP="00D41351"/>
        </w:tc>
        <w:tc>
          <w:tcPr>
            <w:tcW w:w="1418" w:type="dxa"/>
          </w:tcPr>
          <w:p w14:paraId="52E0422B" w14:textId="77777777" w:rsidR="000402A7" w:rsidRPr="00D41351" w:rsidRDefault="000402A7" w:rsidP="00056758">
            <w:pPr>
              <w:pStyle w:val="Heading1"/>
              <w:ind w:right="3067"/>
              <w:rPr>
                <w:rFonts w:ascii="Arial" w:hAnsi="Arial" w:cs="Arial"/>
                <w:sz w:val="18"/>
                <w:szCs w:val="18"/>
              </w:rPr>
            </w:pPr>
          </w:p>
        </w:tc>
      </w:tr>
      <w:tr w:rsidR="00F31A44" w:rsidRPr="00D41351" w14:paraId="48D12997" w14:textId="48B60714" w:rsidTr="00076083">
        <w:trPr>
          <w:trHeight w:val="227"/>
        </w:trPr>
        <w:tc>
          <w:tcPr>
            <w:tcW w:w="11536" w:type="dxa"/>
            <w:gridSpan w:val="2"/>
            <w:tcBorders>
              <w:top w:val="single" w:sz="24" w:space="0" w:color="auto"/>
            </w:tcBorders>
            <w:shd w:val="clear" w:color="auto" w:fill="F2F2F2" w:themeFill="background1" w:themeFillShade="F2"/>
            <w:vAlign w:val="bottom"/>
          </w:tcPr>
          <w:p w14:paraId="0A3A7830" w14:textId="36BD13BC" w:rsidR="00F31A44" w:rsidRPr="00D41351" w:rsidRDefault="00F31A44" w:rsidP="00056758">
            <w:pPr>
              <w:ind w:right="3067"/>
              <w:rPr>
                <w:rFonts w:ascii="Arial" w:hAnsi="Arial" w:cs="Arial"/>
                <w:b/>
                <w:sz w:val="18"/>
                <w:szCs w:val="18"/>
              </w:rPr>
            </w:pPr>
            <w:r w:rsidRPr="00D41351">
              <w:rPr>
                <w:rFonts w:ascii="Arial" w:hAnsi="Arial" w:cs="Arial"/>
                <w:b/>
                <w:sz w:val="18"/>
                <w:szCs w:val="18"/>
              </w:rPr>
              <w:t>LOW NUTRITION / HYDRATION RISK</w:t>
            </w:r>
          </w:p>
        </w:tc>
      </w:tr>
      <w:tr w:rsidR="000402A7" w:rsidRPr="00D41351" w14:paraId="05CC78FF" w14:textId="61AB3E78" w:rsidTr="00153410">
        <w:trPr>
          <w:trHeight w:val="227"/>
        </w:trPr>
        <w:tc>
          <w:tcPr>
            <w:tcW w:w="10118" w:type="dxa"/>
            <w:vAlign w:val="bottom"/>
          </w:tcPr>
          <w:p w14:paraId="1B356458" w14:textId="59DCD358" w:rsidR="000402A7" w:rsidRPr="00D41351" w:rsidRDefault="000402A7" w:rsidP="00CE473A">
            <w:pPr>
              <w:rPr>
                <w:rFonts w:ascii="Arial" w:hAnsi="Arial" w:cs="Arial"/>
                <w:sz w:val="18"/>
                <w:szCs w:val="18"/>
              </w:rPr>
            </w:pPr>
            <w:r w:rsidRPr="00D41351">
              <w:rPr>
                <w:rFonts w:ascii="Arial" w:hAnsi="Arial" w:cs="Arial"/>
                <w:sz w:val="18"/>
                <w:szCs w:val="18"/>
              </w:rPr>
              <w:t xml:space="preserve">No significant weight </w:t>
            </w:r>
            <w:r w:rsidR="00A04B13">
              <w:rPr>
                <w:rFonts w:ascii="Arial" w:hAnsi="Arial" w:cs="Arial"/>
                <w:sz w:val="18"/>
                <w:szCs w:val="18"/>
              </w:rPr>
              <w:t xml:space="preserve">change </w:t>
            </w:r>
            <w:r w:rsidRPr="00D41351">
              <w:rPr>
                <w:rFonts w:ascii="Arial" w:hAnsi="Arial" w:cs="Arial"/>
                <w:sz w:val="18"/>
                <w:szCs w:val="18"/>
              </w:rPr>
              <w:t>or weight stable or weight &gt; 90-110% goal / usual body weight or BMI 23</w:t>
            </w:r>
            <w:r w:rsidR="00A04B13">
              <w:rPr>
                <w:rFonts w:ascii="Arial" w:hAnsi="Arial" w:cs="Arial"/>
                <w:sz w:val="18"/>
                <w:szCs w:val="18"/>
              </w:rPr>
              <w:t>-</w:t>
            </w:r>
            <w:r w:rsidRPr="00D41351">
              <w:rPr>
                <w:rFonts w:ascii="Arial" w:hAnsi="Arial" w:cs="Arial"/>
                <w:sz w:val="18"/>
                <w:szCs w:val="18"/>
              </w:rPr>
              <w:t xml:space="preserve">29.9 </w:t>
            </w:r>
          </w:p>
        </w:tc>
        <w:tc>
          <w:tcPr>
            <w:tcW w:w="1418" w:type="dxa"/>
          </w:tcPr>
          <w:p w14:paraId="01886B06" w14:textId="77777777" w:rsidR="000402A7" w:rsidRPr="00D41351" w:rsidRDefault="000402A7" w:rsidP="00056758">
            <w:pPr>
              <w:ind w:right="3067"/>
              <w:rPr>
                <w:rFonts w:ascii="Arial" w:hAnsi="Arial" w:cs="Arial"/>
                <w:sz w:val="18"/>
                <w:szCs w:val="18"/>
              </w:rPr>
            </w:pPr>
          </w:p>
        </w:tc>
      </w:tr>
      <w:tr w:rsidR="000402A7" w:rsidRPr="00D41351" w14:paraId="01BDEFC1" w14:textId="23C3F269" w:rsidTr="00153410">
        <w:trPr>
          <w:trHeight w:val="227"/>
        </w:trPr>
        <w:tc>
          <w:tcPr>
            <w:tcW w:w="10118" w:type="dxa"/>
            <w:vAlign w:val="bottom"/>
          </w:tcPr>
          <w:p w14:paraId="104A8A35" w14:textId="77777777" w:rsidR="000402A7" w:rsidRPr="00D41351" w:rsidRDefault="000402A7" w:rsidP="008466B3">
            <w:pPr>
              <w:rPr>
                <w:rFonts w:ascii="Arial" w:hAnsi="Arial" w:cs="Arial"/>
                <w:sz w:val="18"/>
                <w:szCs w:val="18"/>
              </w:rPr>
            </w:pPr>
            <w:r w:rsidRPr="00D41351">
              <w:rPr>
                <w:rFonts w:ascii="Arial" w:hAnsi="Arial" w:cs="Arial"/>
                <w:sz w:val="18"/>
                <w:szCs w:val="18"/>
              </w:rPr>
              <w:t>Food intake&gt; 76% at meals/snacks</w:t>
            </w:r>
          </w:p>
        </w:tc>
        <w:tc>
          <w:tcPr>
            <w:tcW w:w="1418" w:type="dxa"/>
          </w:tcPr>
          <w:p w14:paraId="2F376649" w14:textId="77777777" w:rsidR="000402A7" w:rsidRPr="00D41351" w:rsidRDefault="000402A7" w:rsidP="00056758">
            <w:pPr>
              <w:ind w:right="3067"/>
              <w:rPr>
                <w:rFonts w:ascii="Arial" w:hAnsi="Arial" w:cs="Arial"/>
                <w:sz w:val="18"/>
                <w:szCs w:val="18"/>
              </w:rPr>
            </w:pPr>
          </w:p>
        </w:tc>
      </w:tr>
      <w:tr w:rsidR="000402A7" w:rsidRPr="00D41351" w14:paraId="6539C542" w14:textId="7FB4261F" w:rsidTr="00153410">
        <w:trPr>
          <w:trHeight w:val="227"/>
        </w:trPr>
        <w:tc>
          <w:tcPr>
            <w:tcW w:w="10118" w:type="dxa"/>
            <w:vAlign w:val="bottom"/>
          </w:tcPr>
          <w:p w14:paraId="6EA35DC2" w14:textId="77777777" w:rsidR="000402A7" w:rsidRPr="00D41351" w:rsidRDefault="000402A7" w:rsidP="00CA156D">
            <w:pPr>
              <w:rPr>
                <w:rFonts w:ascii="Arial" w:hAnsi="Arial" w:cs="Arial"/>
                <w:sz w:val="18"/>
                <w:szCs w:val="18"/>
              </w:rPr>
            </w:pPr>
            <w:r w:rsidRPr="00D41351">
              <w:rPr>
                <w:rFonts w:ascii="Arial" w:hAnsi="Arial" w:cs="Arial"/>
                <w:sz w:val="18"/>
                <w:szCs w:val="18"/>
              </w:rPr>
              <w:t>Fluid intake&gt;76% recommended daily fluid requirement</w:t>
            </w:r>
          </w:p>
        </w:tc>
        <w:tc>
          <w:tcPr>
            <w:tcW w:w="1418" w:type="dxa"/>
          </w:tcPr>
          <w:p w14:paraId="3D275F9C" w14:textId="77777777" w:rsidR="000402A7" w:rsidRPr="00D41351" w:rsidRDefault="000402A7" w:rsidP="00056758">
            <w:pPr>
              <w:ind w:right="3067"/>
              <w:rPr>
                <w:rFonts w:ascii="Arial" w:hAnsi="Arial" w:cs="Arial"/>
                <w:sz w:val="18"/>
                <w:szCs w:val="18"/>
              </w:rPr>
            </w:pPr>
          </w:p>
        </w:tc>
      </w:tr>
      <w:tr w:rsidR="000402A7" w:rsidRPr="00D41351" w14:paraId="7F2566B2" w14:textId="0BCA42FA" w:rsidTr="00153410">
        <w:trPr>
          <w:trHeight w:val="227"/>
        </w:trPr>
        <w:tc>
          <w:tcPr>
            <w:tcW w:w="10118" w:type="dxa"/>
            <w:vAlign w:val="bottom"/>
          </w:tcPr>
          <w:p w14:paraId="74515BB3" w14:textId="552A6A99" w:rsidR="000402A7" w:rsidRPr="00D41351" w:rsidRDefault="000402A7" w:rsidP="00901760">
            <w:pPr>
              <w:rPr>
                <w:rFonts w:ascii="Arial" w:hAnsi="Arial" w:cs="Arial"/>
                <w:sz w:val="18"/>
                <w:szCs w:val="18"/>
              </w:rPr>
            </w:pPr>
            <w:r w:rsidRPr="00D41351">
              <w:rPr>
                <w:rFonts w:ascii="Arial" w:hAnsi="Arial" w:cs="Arial"/>
                <w:sz w:val="18"/>
                <w:szCs w:val="18"/>
              </w:rPr>
              <w:t>Regular bowel function with current plan of care in place</w:t>
            </w:r>
          </w:p>
        </w:tc>
        <w:tc>
          <w:tcPr>
            <w:tcW w:w="1418" w:type="dxa"/>
          </w:tcPr>
          <w:p w14:paraId="69782378" w14:textId="77777777" w:rsidR="000402A7" w:rsidRPr="00D41351" w:rsidRDefault="000402A7" w:rsidP="00056758">
            <w:pPr>
              <w:ind w:right="3067"/>
              <w:rPr>
                <w:rFonts w:ascii="Arial" w:hAnsi="Arial" w:cs="Arial"/>
                <w:sz w:val="18"/>
                <w:szCs w:val="18"/>
              </w:rPr>
            </w:pPr>
          </w:p>
        </w:tc>
      </w:tr>
      <w:tr w:rsidR="000402A7" w:rsidRPr="00D41351" w14:paraId="6A75C605" w14:textId="183DDEDB" w:rsidTr="00153410">
        <w:trPr>
          <w:trHeight w:val="227"/>
        </w:trPr>
        <w:tc>
          <w:tcPr>
            <w:tcW w:w="10118" w:type="dxa"/>
            <w:vAlign w:val="bottom"/>
          </w:tcPr>
          <w:p w14:paraId="58E1A43D" w14:textId="77777777" w:rsidR="000402A7" w:rsidRPr="00D41351" w:rsidRDefault="000402A7" w:rsidP="008466B3">
            <w:pPr>
              <w:rPr>
                <w:rFonts w:ascii="Arial" w:hAnsi="Arial" w:cs="Arial"/>
                <w:sz w:val="18"/>
                <w:szCs w:val="18"/>
              </w:rPr>
            </w:pPr>
            <w:r w:rsidRPr="00D41351">
              <w:rPr>
                <w:rFonts w:ascii="Arial" w:hAnsi="Arial" w:cs="Arial"/>
                <w:sz w:val="18"/>
                <w:szCs w:val="18"/>
              </w:rPr>
              <w:t>Eats independently or with minimal assistance / no feeding concern</w:t>
            </w:r>
          </w:p>
        </w:tc>
        <w:tc>
          <w:tcPr>
            <w:tcW w:w="1418" w:type="dxa"/>
          </w:tcPr>
          <w:p w14:paraId="189B43B0" w14:textId="77777777" w:rsidR="000402A7" w:rsidRPr="00D41351" w:rsidRDefault="000402A7" w:rsidP="00056758">
            <w:pPr>
              <w:ind w:right="3067"/>
              <w:rPr>
                <w:rFonts w:ascii="Arial" w:hAnsi="Arial" w:cs="Arial"/>
                <w:sz w:val="18"/>
                <w:szCs w:val="18"/>
              </w:rPr>
            </w:pPr>
          </w:p>
        </w:tc>
      </w:tr>
      <w:tr w:rsidR="000402A7" w:rsidRPr="00D41351" w14:paraId="70BBDD71" w14:textId="2C522D7D" w:rsidTr="00153410">
        <w:trPr>
          <w:trHeight w:val="227"/>
        </w:trPr>
        <w:tc>
          <w:tcPr>
            <w:tcW w:w="10118" w:type="dxa"/>
            <w:vAlign w:val="bottom"/>
          </w:tcPr>
          <w:p w14:paraId="57F3865C" w14:textId="77777777" w:rsidR="000402A7" w:rsidRPr="00D41351" w:rsidRDefault="000402A7" w:rsidP="008466B3">
            <w:pPr>
              <w:rPr>
                <w:rFonts w:ascii="Arial" w:hAnsi="Arial" w:cs="Arial"/>
                <w:sz w:val="18"/>
                <w:szCs w:val="18"/>
              </w:rPr>
            </w:pPr>
            <w:r w:rsidRPr="00D41351">
              <w:rPr>
                <w:rFonts w:ascii="Arial" w:hAnsi="Arial" w:cs="Arial"/>
                <w:sz w:val="18"/>
                <w:szCs w:val="18"/>
              </w:rPr>
              <w:t xml:space="preserve">Medical conditions stable per MD </w:t>
            </w:r>
          </w:p>
        </w:tc>
        <w:tc>
          <w:tcPr>
            <w:tcW w:w="1418" w:type="dxa"/>
          </w:tcPr>
          <w:p w14:paraId="67A7D871" w14:textId="77777777" w:rsidR="000402A7" w:rsidRPr="00D41351" w:rsidRDefault="000402A7" w:rsidP="00056758">
            <w:pPr>
              <w:ind w:right="3067"/>
              <w:rPr>
                <w:rFonts w:ascii="Arial" w:hAnsi="Arial" w:cs="Arial"/>
                <w:sz w:val="18"/>
                <w:szCs w:val="18"/>
              </w:rPr>
            </w:pPr>
          </w:p>
        </w:tc>
      </w:tr>
      <w:tr w:rsidR="000402A7" w:rsidRPr="00D41351" w14:paraId="13093A66" w14:textId="2D97B7D9" w:rsidTr="00153410">
        <w:trPr>
          <w:trHeight w:val="227"/>
        </w:trPr>
        <w:tc>
          <w:tcPr>
            <w:tcW w:w="10118" w:type="dxa"/>
            <w:tcBorders>
              <w:bottom w:val="single" w:sz="12" w:space="0" w:color="auto"/>
            </w:tcBorders>
            <w:vAlign w:val="bottom"/>
          </w:tcPr>
          <w:p w14:paraId="0EA82C4B" w14:textId="77777777" w:rsidR="000402A7" w:rsidRDefault="000402A7" w:rsidP="0033529F">
            <w:pPr>
              <w:pStyle w:val="Heading3"/>
              <w:jc w:val="left"/>
              <w:rPr>
                <w:rFonts w:ascii="Arial" w:hAnsi="Arial" w:cs="Arial"/>
                <w:sz w:val="18"/>
                <w:szCs w:val="18"/>
              </w:rPr>
            </w:pPr>
            <w:r w:rsidRPr="00D41351">
              <w:rPr>
                <w:rFonts w:ascii="Arial" w:hAnsi="Arial" w:cs="Arial"/>
                <w:sz w:val="18"/>
                <w:szCs w:val="18"/>
              </w:rPr>
              <w:t xml:space="preserve">Comments:  </w:t>
            </w:r>
          </w:p>
          <w:p w14:paraId="722B206C" w14:textId="26BBD35C" w:rsidR="00D41351" w:rsidRPr="00D41351" w:rsidRDefault="00D41351" w:rsidP="00D41351"/>
        </w:tc>
        <w:tc>
          <w:tcPr>
            <w:tcW w:w="1418" w:type="dxa"/>
            <w:tcBorders>
              <w:bottom w:val="single" w:sz="12" w:space="0" w:color="auto"/>
            </w:tcBorders>
          </w:tcPr>
          <w:p w14:paraId="3074C092" w14:textId="77777777" w:rsidR="000402A7" w:rsidRPr="00D41351" w:rsidRDefault="000402A7" w:rsidP="00056758">
            <w:pPr>
              <w:pStyle w:val="Heading3"/>
              <w:ind w:right="3067"/>
              <w:jc w:val="left"/>
              <w:rPr>
                <w:rFonts w:ascii="Arial" w:hAnsi="Arial" w:cs="Arial"/>
                <w:sz w:val="18"/>
                <w:szCs w:val="18"/>
              </w:rPr>
            </w:pPr>
          </w:p>
        </w:tc>
      </w:tr>
      <w:tr w:rsidR="00F31A44" w:rsidRPr="00D41351" w14:paraId="0CC92015" w14:textId="3A6AE809" w:rsidTr="00A47F12">
        <w:trPr>
          <w:trHeight w:val="227"/>
        </w:trPr>
        <w:tc>
          <w:tcPr>
            <w:tcW w:w="11536" w:type="dxa"/>
            <w:gridSpan w:val="2"/>
            <w:tcBorders>
              <w:top w:val="single" w:sz="12" w:space="0" w:color="auto"/>
            </w:tcBorders>
            <w:shd w:val="clear" w:color="auto" w:fill="F2F2F2" w:themeFill="background1" w:themeFillShade="F2"/>
            <w:vAlign w:val="bottom"/>
          </w:tcPr>
          <w:p w14:paraId="32546382" w14:textId="3B14B0CF" w:rsidR="00F31A44" w:rsidRPr="00D41351" w:rsidRDefault="00F31A44" w:rsidP="00056758">
            <w:pPr>
              <w:ind w:right="3067"/>
              <w:rPr>
                <w:rFonts w:ascii="Arial" w:hAnsi="Arial" w:cs="Arial"/>
                <w:b/>
                <w:sz w:val="18"/>
                <w:szCs w:val="18"/>
              </w:rPr>
            </w:pPr>
            <w:r w:rsidRPr="00D41351">
              <w:rPr>
                <w:rFonts w:ascii="Arial" w:hAnsi="Arial" w:cs="Arial"/>
                <w:b/>
                <w:sz w:val="18"/>
                <w:szCs w:val="18"/>
              </w:rPr>
              <w:t xml:space="preserve">RISK LEVEL is assessed as: </w:t>
            </w:r>
          </w:p>
        </w:tc>
      </w:tr>
      <w:tr w:rsidR="00F31A44" w:rsidRPr="00D41351" w14:paraId="216B9AFC" w14:textId="0B2ED347" w:rsidTr="00F31A44">
        <w:trPr>
          <w:trHeight w:val="280"/>
        </w:trPr>
        <w:tc>
          <w:tcPr>
            <w:tcW w:w="11536" w:type="dxa"/>
            <w:gridSpan w:val="2"/>
            <w:shd w:val="clear" w:color="auto" w:fill="F2F2F2" w:themeFill="background1" w:themeFillShade="F2"/>
            <w:vAlign w:val="bottom"/>
          </w:tcPr>
          <w:p w14:paraId="1E6C1367" w14:textId="47182B13" w:rsidR="00F31A44" w:rsidRPr="00D41351" w:rsidRDefault="00F31A44" w:rsidP="00056758">
            <w:pPr>
              <w:ind w:right="3067"/>
              <w:rPr>
                <w:rFonts w:ascii="Arial" w:hAnsi="Arial" w:cs="Arial"/>
                <w:b/>
                <w:sz w:val="18"/>
                <w:szCs w:val="18"/>
              </w:rPr>
            </w:pPr>
            <w:r w:rsidRPr="00D41351">
              <w:rPr>
                <w:rFonts w:ascii="Arial" w:hAnsi="Arial" w:cs="Arial"/>
                <w:b/>
                <w:sz w:val="18"/>
                <w:szCs w:val="18"/>
              </w:rPr>
              <w:t xml:space="preserve">RD SIGNATURE:               </w:t>
            </w:r>
          </w:p>
        </w:tc>
      </w:tr>
      <w:tr w:rsidR="00F31A44" w:rsidRPr="00D41351" w14:paraId="3B663F51" w14:textId="3DDE7421" w:rsidTr="0015155B">
        <w:trPr>
          <w:trHeight w:val="227"/>
        </w:trPr>
        <w:tc>
          <w:tcPr>
            <w:tcW w:w="11536" w:type="dxa"/>
            <w:gridSpan w:val="2"/>
            <w:shd w:val="clear" w:color="auto" w:fill="F2F2F2" w:themeFill="background1" w:themeFillShade="F2"/>
            <w:vAlign w:val="bottom"/>
          </w:tcPr>
          <w:p w14:paraId="1A19E63D" w14:textId="0178192C" w:rsidR="00F31A44" w:rsidRPr="00D41351" w:rsidRDefault="00F31A44" w:rsidP="00056758">
            <w:pPr>
              <w:ind w:right="3067"/>
              <w:rPr>
                <w:rFonts w:ascii="Arial" w:hAnsi="Arial" w:cs="Arial"/>
                <w:b/>
                <w:sz w:val="18"/>
                <w:szCs w:val="18"/>
                <w:lang w:val="fr-CA"/>
              </w:rPr>
            </w:pPr>
            <w:r w:rsidRPr="00D41351">
              <w:rPr>
                <w:rFonts w:ascii="Arial" w:hAnsi="Arial" w:cs="Arial"/>
                <w:b/>
                <w:sz w:val="18"/>
                <w:szCs w:val="18"/>
                <w:lang w:val="fr-CA"/>
              </w:rPr>
              <w:t>DATE :</w:t>
            </w:r>
          </w:p>
        </w:tc>
      </w:tr>
    </w:tbl>
    <w:p w14:paraId="0BED7DA2" w14:textId="77777777" w:rsidR="00AE6944" w:rsidRPr="00056758" w:rsidRDefault="00AE6944" w:rsidP="00F20E8F">
      <w:pPr>
        <w:jc w:val="center"/>
        <w:rPr>
          <w:rFonts w:ascii="Arial" w:hAnsi="Arial" w:cs="Arial"/>
          <w:b/>
          <w:sz w:val="22"/>
          <w:szCs w:val="22"/>
          <w:u w:val="single"/>
        </w:rPr>
      </w:pPr>
    </w:p>
    <w:p w14:paraId="6B0B17AF" w14:textId="77777777" w:rsidR="00AE6944" w:rsidRPr="007F58E2" w:rsidRDefault="00AE6944" w:rsidP="00F20E8F">
      <w:pPr>
        <w:jc w:val="center"/>
        <w:rPr>
          <w:rFonts w:ascii="Arial" w:hAnsi="Arial" w:cs="Arial"/>
          <w:b/>
          <w:u w:val="single"/>
        </w:rPr>
      </w:pPr>
    </w:p>
    <w:p w14:paraId="5C97E25D" w14:textId="102E8595" w:rsidR="00F20E8F" w:rsidRPr="007F58E2" w:rsidRDefault="00F20E8F" w:rsidP="00F20E8F">
      <w:pPr>
        <w:jc w:val="center"/>
        <w:rPr>
          <w:rFonts w:ascii="Arial" w:hAnsi="Arial" w:cs="Arial"/>
          <w:b/>
          <w:u w:val="single"/>
        </w:rPr>
      </w:pPr>
      <w:r w:rsidRPr="007F58E2">
        <w:rPr>
          <w:rFonts w:ascii="Arial" w:hAnsi="Arial" w:cs="Arial"/>
          <w:b/>
          <w:u w:val="single"/>
        </w:rPr>
        <w:t>Assessing Nutrition / Hydration Risk</w:t>
      </w:r>
      <w:r w:rsidR="00CD6272" w:rsidRPr="007F58E2">
        <w:rPr>
          <w:rFonts w:ascii="Arial" w:hAnsi="Arial" w:cs="Arial"/>
          <w:b/>
        </w:rPr>
        <w:t xml:space="preserve"> </w:t>
      </w:r>
      <w:r w:rsidRPr="007F58E2">
        <w:rPr>
          <w:rFonts w:ascii="Arial" w:hAnsi="Arial" w:cs="Arial"/>
        </w:rPr>
        <w:t>*</w:t>
      </w:r>
    </w:p>
    <w:p w14:paraId="49D3DEC1" w14:textId="77777777" w:rsidR="00764901" w:rsidRPr="007F58E2" w:rsidRDefault="00764901" w:rsidP="00764901">
      <w:pPr>
        <w:rPr>
          <w:rFonts w:ascii="Arial" w:hAnsi="Arial" w:cs="Arial"/>
          <w:i/>
        </w:rPr>
      </w:pPr>
    </w:p>
    <w:p w14:paraId="66B709D9" w14:textId="324647D1" w:rsidR="00B3041C" w:rsidRPr="007F58E2" w:rsidRDefault="17DC6573" w:rsidP="17DC6573">
      <w:pPr>
        <w:rPr>
          <w:rFonts w:ascii="Arial" w:hAnsi="Arial" w:cs="Arial"/>
          <w:b/>
          <w:bCs/>
        </w:rPr>
      </w:pPr>
      <w:r w:rsidRPr="007F58E2">
        <w:rPr>
          <w:rFonts w:ascii="Arial" w:hAnsi="Arial" w:cs="Arial"/>
          <w:b/>
          <w:bCs/>
        </w:rPr>
        <w:t xml:space="preserve">The </w:t>
      </w:r>
      <w:r w:rsidR="00AD7D5C" w:rsidRPr="007F58E2">
        <w:rPr>
          <w:rFonts w:ascii="Arial" w:hAnsi="Arial" w:cs="Arial"/>
          <w:b/>
          <w:bCs/>
        </w:rPr>
        <w:t>registered dietitian (</w:t>
      </w:r>
      <w:r w:rsidRPr="007F58E2">
        <w:rPr>
          <w:rFonts w:ascii="Arial" w:hAnsi="Arial" w:cs="Arial"/>
          <w:b/>
          <w:bCs/>
        </w:rPr>
        <w:t>RD</w:t>
      </w:r>
      <w:r w:rsidR="00AD7D5C" w:rsidRPr="007F58E2">
        <w:rPr>
          <w:rFonts w:ascii="Arial" w:hAnsi="Arial" w:cs="Arial"/>
          <w:b/>
          <w:bCs/>
        </w:rPr>
        <w:t>)</w:t>
      </w:r>
      <w:r w:rsidRPr="007F58E2">
        <w:rPr>
          <w:rFonts w:ascii="Arial" w:hAnsi="Arial" w:cs="Arial"/>
          <w:b/>
          <w:bCs/>
        </w:rPr>
        <w:t xml:space="preserve"> is responsible for assessing nutrition and hydration risk at minimum:</w:t>
      </w:r>
    </w:p>
    <w:p w14:paraId="352A4C92" w14:textId="0B03B94A" w:rsidR="00B3041C" w:rsidRPr="007F58E2" w:rsidRDefault="17DC6573" w:rsidP="17DC6573">
      <w:pPr>
        <w:pStyle w:val="ListParagraph"/>
        <w:numPr>
          <w:ilvl w:val="0"/>
          <w:numId w:val="2"/>
        </w:numPr>
        <w:rPr>
          <w:rFonts w:ascii="Arial" w:hAnsi="Arial" w:cs="Arial"/>
        </w:rPr>
      </w:pPr>
      <w:r w:rsidRPr="007F58E2">
        <w:rPr>
          <w:rFonts w:ascii="Arial" w:hAnsi="Arial" w:cs="Arial"/>
        </w:rPr>
        <w:t>Upon admission for all residents</w:t>
      </w:r>
    </w:p>
    <w:p w14:paraId="3F9156C4" w14:textId="28E808A7" w:rsidR="00B3041C" w:rsidRPr="007F58E2" w:rsidRDefault="17DC6573" w:rsidP="17DC6573">
      <w:pPr>
        <w:pStyle w:val="ListParagraph"/>
        <w:numPr>
          <w:ilvl w:val="0"/>
          <w:numId w:val="2"/>
        </w:numPr>
        <w:rPr>
          <w:rFonts w:ascii="Arial" w:hAnsi="Arial" w:cs="Arial"/>
        </w:rPr>
      </w:pPr>
      <w:r w:rsidRPr="007F58E2">
        <w:rPr>
          <w:rFonts w:ascii="Arial" w:hAnsi="Arial" w:cs="Arial"/>
        </w:rPr>
        <w:t>Quarterly for high nutrition risk residents</w:t>
      </w:r>
    </w:p>
    <w:p w14:paraId="32C850BC" w14:textId="68A0AE0E" w:rsidR="00B3041C" w:rsidRPr="007F58E2" w:rsidRDefault="17DC6573" w:rsidP="17DC6573">
      <w:pPr>
        <w:pStyle w:val="ListParagraph"/>
        <w:numPr>
          <w:ilvl w:val="0"/>
          <w:numId w:val="2"/>
        </w:numPr>
        <w:rPr>
          <w:rFonts w:ascii="Arial" w:hAnsi="Arial" w:cs="Arial"/>
        </w:rPr>
      </w:pPr>
      <w:r w:rsidRPr="007F58E2">
        <w:rPr>
          <w:rFonts w:ascii="Arial" w:hAnsi="Arial" w:cs="Arial"/>
        </w:rPr>
        <w:t>Significant change in status or annually thereafter for all residents</w:t>
      </w:r>
    </w:p>
    <w:p w14:paraId="227459DB" w14:textId="7742428C" w:rsidR="17DC6573" w:rsidRPr="007F58E2" w:rsidRDefault="17DC6573" w:rsidP="17DC6573">
      <w:pPr>
        <w:pStyle w:val="ListParagraph"/>
        <w:numPr>
          <w:ilvl w:val="0"/>
          <w:numId w:val="2"/>
        </w:numPr>
        <w:rPr>
          <w:rFonts w:ascii="Arial" w:hAnsi="Arial" w:cs="Arial"/>
        </w:rPr>
      </w:pPr>
      <w:r w:rsidRPr="007F58E2">
        <w:rPr>
          <w:rFonts w:ascii="Arial" w:hAnsi="Arial" w:cs="Arial"/>
        </w:rPr>
        <w:t>According to home policy</w:t>
      </w:r>
    </w:p>
    <w:p w14:paraId="49CE1204" w14:textId="77777777" w:rsidR="00B3041C" w:rsidRPr="007F58E2" w:rsidRDefault="00B3041C" w:rsidP="17DC6573">
      <w:pPr>
        <w:rPr>
          <w:rFonts w:ascii="Arial" w:hAnsi="Arial" w:cs="Arial"/>
          <w:b/>
          <w:bCs/>
        </w:rPr>
      </w:pPr>
    </w:p>
    <w:p w14:paraId="0195F581" w14:textId="32B0A850" w:rsidR="00B3041C" w:rsidRPr="007F58E2" w:rsidRDefault="17DC6573" w:rsidP="17DC6573">
      <w:pPr>
        <w:rPr>
          <w:rFonts w:ascii="Arial" w:hAnsi="Arial" w:cs="Arial"/>
          <w:b/>
          <w:bCs/>
        </w:rPr>
      </w:pPr>
      <w:r w:rsidRPr="007F58E2">
        <w:rPr>
          <w:rFonts w:ascii="Arial" w:hAnsi="Arial" w:cs="Arial"/>
          <w:b/>
          <w:bCs/>
        </w:rPr>
        <w:t xml:space="preserve">The </w:t>
      </w:r>
      <w:r w:rsidR="00AD7D5C" w:rsidRPr="007F58E2">
        <w:rPr>
          <w:rFonts w:ascii="Arial" w:hAnsi="Arial" w:cs="Arial"/>
          <w:b/>
          <w:bCs/>
        </w:rPr>
        <w:t>nutrition manager (</w:t>
      </w:r>
      <w:r w:rsidRPr="007F58E2">
        <w:rPr>
          <w:rFonts w:ascii="Arial" w:hAnsi="Arial" w:cs="Arial"/>
          <w:b/>
          <w:bCs/>
        </w:rPr>
        <w:t>NM</w:t>
      </w:r>
      <w:r w:rsidR="00AD7D5C" w:rsidRPr="007F58E2">
        <w:rPr>
          <w:rFonts w:ascii="Arial" w:hAnsi="Arial" w:cs="Arial"/>
          <w:b/>
          <w:bCs/>
        </w:rPr>
        <w:t>)</w:t>
      </w:r>
      <w:r w:rsidRPr="007F58E2">
        <w:rPr>
          <w:rFonts w:ascii="Arial" w:hAnsi="Arial" w:cs="Arial"/>
          <w:b/>
          <w:bCs/>
        </w:rPr>
        <w:t xml:space="preserve"> responsible for:</w:t>
      </w:r>
    </w:p>
    <w:p w14:paraId="75F2C721" w14:textId="7707F423" w:rsidR="00B3041C" w:rsidRPr="007F58E2" w:rsidRDefault="17DC6573" w:rsidP="17DC6573">
      <w:pPr>
        <w:pStyle w:val="ListParagraph"/>
        <w:numPr>
          <w:ilvl w:val="0"/>
          <w:numId w:val="3"/>
        </w:numPr>
        <w:rPr>
          <w:rFonts w:ascii="Arial" w:hAnsi="Arial" w:cs="Arial"/>
        </w:rPr>
      </w:pPr>
      <w:r w:rsidRPr="007F58E2">
        <w:rPr>
          <w:rFonts w:ascii="Arial" w:hAnsi="Arial" w:cs="Arial"/>
        </w:rPr>
        <w:t>Re-assessment of nutrition risk level for residents at low to moderate nutrition/hydration risk</w:t>
      </w:r>
    </w:p>
    <w:p w14:paraId="6BF75394" w14:textId="77777777" w:rsidR="00B3041C" w:rsidRPr="007F58E2" w:rsidRDefault="00B3041C" w:rsidP="17DC6573">
      <w:pPr>
        <w:rPr>
          <w:rFonts w:ascii="Arial" w:hAnsi="Arial" w:cs="Arial"/>
        </w:rPr>
      </w:pPr>
    </w:p>
    <w:p w14:paraId="0A4E562C" w14:textId="1A72B37A" w:rsidR="00B3041C" w:rsidRPr="007F58E2" w:rsidRDefault="17DC6573" w:rsidP="17DC6573">
      <w:pPr>
        <w:rPr>
          <w:rFonts w:ascii="Arial" w:hAnsi="Arial" w:cs="Arial"/>
        </w:rPr>
      </w:pPr>
      <w:r w:rsidRPr="007F58E2">
        <w:rPr>
          <w:rFonts w:ascii="Arial" w:hAnsi="Arial" w:cs="Arial"/>
        </w:rPr>
        <w:t>These tasks are specified to the RD and NM in the individual LTC home’s clinical policies.</w:t>
      </w:r>
      <w:r w:rsidR="00F17ABF" w:rsidRPr="007F58E2">
        <w:rPr>
          <w:rFonts w:ascii="Arial" w:hAnsi="Arial" w:cs="Arial"/>
        </w:rPr>
        <w:t xml:space="preserve">  </w:t>
      </w:r>
    </w:p>
    <w:p w14:paraId="0D010800" w14:textId="77777777" w:rsidR="00F17ABF" w:rsidRPr="007F58E2" w:rsidRDefault="00F17ABF" w:rsidP="17DC6573">
      <w:pPr>
        <w:rPr>
          <w:rFonts w:ascii="Arial" w:hAnsi="Arial" w:cs="Arial"/>
        </w:rPr>
      </w:pPr>
    </w:p>
    <w:p w14:paraId="44BFE991" w14:textId="2DA06494" w:rsidR="00F17ABF" w:rsidRPr="007F58E2" w:rsidRDefault="004C0EDA" w:rsidP="17DC6573">
      <w:pPr>
        <w:rPr>
          <w:rFonts w:ascii="Arial" w:hAnsi="Arial" w:cs="Arial"/>
          <w:b/>
          <w:bCs/>
          <w:color w:val="00CCFF"/>
        </w:rPr>
      </w:pPr>
      <w:r w:rsidRPr="007F58E2">
        <w:rPr>
          <w:rFonts w:ascii="Arial" w:hAnsi="Arial" w:cs="Arial"/>
          <w:b/>
          <w:bCs/>
        </w:rPr>
        <w:t>Definitions</w:t>
      </w:r>
      <w:r w:rsidR="00F17ABF" w:rsidRPr="007F58E2">
        <w:rPr>
          <w:rFonts w:ascii="Arial" w:hAnsi="Arial" w:cs="Arial"/>
          <w:b/>
          <w:bCs/>
        </w:rPr>
        <w:t xml:space="preserve"> of </w:t>
      </w:r>
      <w:r w:rsidRPr="007F58E2">
        <w:rPr>
          <w:rFonts w:ascii="Arial" w:hAnsi="Arial" w:cs="Arial"/>
          <w:b/>
          <w:bCs/>
        </w:rPr>
        <w:t>Level of Nutrition / Hydration Risk:</w:t>
      </w:r>
    </w:p>
    <w:p w14:paraId="30BE829B" w14:textId="0F7E78D0" w:rsidR="00764901" w:rsidRPr="007F58E2" w:rsidRDefault="00764901" w:rsidP="17DC6573">
      <w:pPr>
        <w:rPr>
          <w:rFonts w:ascii="Arial" w:hAnsi="Arial" w:cs="Arial"/>
          <w:b/>
          <w:bCs/>
        </w:rPr>
      </w:pPr>
    </w:p>
    <w:p w14:paraId="17A5508C" w14:textId="77777777" w:rsidR="00F20E8F" w:rsidRPr="007F58E2" w:rsidRDefault="00F20E8F" w:rsidP="00F20E8F">
      <w:pPr>
        <w:rPr>
          <w:rFonts w:ascii="Arial" w:hAnsi="Arial" w:cs="Arial"/>
          <w:color w:val="00CCFF"/>
        </w:rPr>
      </w:pPr>
      <w:r w:rsidRPr="007F58E2">
        <w:rPr>
          <w:rFonts w:ascii="Arial" w:hAnsi="Arial" w:cs="Arial"/>
          <w:u w:val="single"/>
        </w:rPr>
        <w:t>High Nutrition / Hydration Risk</w:t>
      </w:r>
      <w:r w:rsidRPr="007F58E2">
        <w:rPr>
          <w:rFonts w:ascii="Arial" w:hAnsi="Arial" w:cs="Arial"/>
        </w:rPr>
        <w:t xml:space="preserve"> – resident </w:t>
      </w:r>
      <w:r w:rsidRPr="007F58E2">
        <w:rPr>
          <w:rFonts w:ascii="Arial" w:hAnsi="Arial" w:cs="Arial"/>
          <w:color w:val="000000"/>
        </w:rPr>
        <w:t xml:space="preserve">experiences numerous indicators that place them at a high level of risk for malnutrition/dehydration or has a diagnosis of malnutrition/dehydration or where nutrition intervention is a </w:t>
      </w:r>
      <w:r w:rsidRPr="007F58E2">
        <w:rPr>
          <w:rFonts w:ascii="Arial" w:hAnsi="Arial" w:cs="Arial"/>
          <w:i/>
          <w:color w:val="000000"/>
        </w:rPr>
        <w:t xml:space="preserve">major </w:t>
      </w:r>
      <w:r w:rsidRPr="007F58E2">
        <w:rPr>
          <w:rFonts w:ascii="Arial" w:hAnsi="Arial" w:cs="Arial"/>
          <w:color w:val="000000"/>
        </w:rPr>
        <w:t xml:space="preserve">component of the medical treatment. </w:t>
      </w:r>
      <w:r w:rsidRPr="007F58E2">
        <w:rPr>
          <w:rFonts w:ascii="Arial" w:hAnsi="Arial" w:cs="Arial"/>
        </w:rPr>
        <w:t xml:space="preserve">RD establishes nutrition care plan on admission and reassesses the resident frequently (minimum quarterly), making changes to the care plan as required. </w:t>
      </w:r>
    </w:p>
    <w:p w14:paraId="3C0FD557" w14:textId="77777777" w:rsidR="00F20E8F" w:rsidRPr="007F58E2" w:rsidRDefault="00F20E8F" w:rsidP="00F20E8F">
      <w:pPr>
        <w:rPr>
          <w:rFonts w:ascii="Arial" w:hAnsi="Arial" w:cs="Arial"/>
          <w:u w:val="single"/>
        </w:rPr>
      </w:pPr>
    </w:p>
    <w:p w14:paraId="46783336" w14:textId="17553C71" w:rsidR="00F20E8F" w:rsidRPr="007F58E2" w:rsidRDefault="17DC6573" w:rsidP="00F20E8F">
      <w:pPr>
        <w:rPr>
          <w:rFonts w:ascii="Arial" w:hAnsi="Arial" w:cs="Arial"/>
        </w:rPr>
      </w:pPr>
      <w:r w:rsidRPr="007F58E2">
        <w:rPr>
          <w:rFonts w:ascii="Arial" w:hAnsi="Arial" w:cs="Arial"/>
          <w:u w:val="single"/>
        </w:rPr>
        <w:t>Moderate Nutrition / Hydration Risk</w:t>
      </w:r>
      <w:r w:rsidRPr="007F58E2">
        <w:rPr>
          <w:rFonts w:ascii="Arial" w:hAnsi="Arial" w:cs="Arial"/>
        </w:rPr>
        <w:t xml:space="preserve"> – resident experiences some risk factors related to malnutrition/dehydration </w:t>
      </w:r>
      <w:r w:rsidRPr="007F58E2">
        <w:rPr>
          <w:rFonts w:ascii="Arial" w:hAnsi="Arial" w:cs="Arial"/>
          <w:color w:val="000000" w:themeColor="text1"/>
        </w:rPr>
        <w:t>or residents whose diagnoses include nutrition intervention as a component of the medical treatment.  RD establishes nutrition care plan on admission and reassesses the resident as required</w:t>
      </w:r>
      <w:r w:rsidRPr="007F58E2">
        <w:rPr>
          <w:rFonts w:ascii="Arial" w:hAnsi="Arial" w:cs="Arial"/>
        </w:rPr>
        <w:t xml:space="preserve"> (delegating stable residents to be followed by NM as able - minimum quarterly) making changes to the care plan as required.</w:t>
      </w:r>
    </w:p>
    <w:p w14:paraId="0C5178D6" w14:textId="77777777" w:rsidR="00F20E8F" w:rsidRPr="007F58E2" w:rsidRDefault="00F20E8F" w:rsidP="00F20E8F">
      <w:pPr>
        <w:rPr>
          <w:rFonts w:ascii="Arial" w:hAnsi="Arial" w:cs="Arial"/>
        </w:rPr>
      </w:pPr>
    </w:p>
    <w:p w14:paraId="2C955188" w14:textId="151BD01E" w:rsidR="00F20E8F" w:rsidRPr="007F58E2" w:rsidRDefault="17DC6573" w:rsidP="00F20E8F">
      <w:pPr>
        <w:rPr>
          <w:rFonts w:ascii="Arial" w:hAnsi="Arial" w:cs="Arial"/>
        </w:rPr>
      </w:pPr>
      <w:r w:rsidRPr="007F58E2">
        <w:rPr>
          <w:rFonts w:ascii="Arial" w:hAnsi="Arial" w:cs="Arial"/>
          <w:u w:val="single"/>
        </w:rPr>
        <w:t>Low Nutrition / Hydration Risk</w:t>
      </w:r>
      <w:r w:rsidRPr="007F58E2">
        <w:rPr>
          <w:rFonts w:ascii="Arial" w:hAnsi="Arial" w:cs="Arial"/>
        </w:rPr>
        <w:t xml:space="preserve"> – resident is considered stable by the physician, has no significant weight concerns, no recent history of needing special diet or diagnosis of malnutrition; and does not have any current medical concerns that are likely to impact on overall nutrition and hydration status or overall health outcomes.  RD establishes nutrition care plan on admission and delegates monitoring of residents to NM as able (minimum quarterly).</w:t>
      </w:r>
    </w:p>
    <w:p w14:paraId="5892EE23" w14:textId="77777777" w:rsidR="00CD6272" w:rsidRPr="007F58E2" w:rsidRDefault="00CD6272" w:rsidP="00F20E8F">
      <w:pPr>
        <w:rPr>
          <w:rFonts w:ascii="Arial" w:hAnsi="Arial" w:cs="Arial"/>
          <w:b/>
          <w:u w:val="single"/>
        </w:rPr>
      </w:pPr>
    </w:p>
    <w:p w14:paraId="17C693BA" w14:textId="39242EA7" w:rsidR="00F20E8F" w:rsidRPr="007F58E2" w:rsidRDefault="17DC6573" w:rsidP="17DC6573">
      <w:pPr>
        <w:rPr>
          <w:rFonts w:ascii="Arial" w:hAnsi="Arial" w:cs="Arial"/>
          <w:b/>
          <w:bCs/>
        </w:rPr>
      </w:pPr>
      <w:r w:rsidRPr="007F58E2">
        <w:rPr>
          <w:rFonts w:ascii="Arial" w:hAnsi="Arial" w:cs="Arial"/>
          <w:b/>
          <w:bCs/>
          <w:u w:val="single"/>
        </w:rPr>
        <w:t>Using this Tool:</w:t>
      </w:r>
    </w:p>
    <w:p w14:paraId="381E0656" w14:textId="77777777" w:rsidR="00F20E8F" w:rsidRPr="007F58E2" w:rsidRDefault="00F20E8F" w:rsidP="00F20E8F">
      <w:pPr>
        <w:rPr>
          <w:rFonts w:ascii="Arial" w:hAnsi="Arial" w:cs="Arial"/>
        </w:rPr>
      </w:pPr>
    </w:p>
    <w:p w14:paraId="72E5DAD2" w14:textId="526D496B" w:rsidR="00F20E8F" w:rsidRPr="007F58E2" w:rsidRDefault="17DC6573" w:rsidP="17DC6573">
      <w:pPr>
        <w:rPr>
          <w:rFonts w:ascii="Arial" w:hAnsi="Arial" w:cs="Arial"/>
        </w:rPr>
      </w:pPr>
      <w:r w:rsidRPr="007F58E2">
        <w:rPr>
          <w:rFonts w:ascii="Arial" w:hAnsi="Arial" w:cs="Arial"/>
        </w:rPr>
        <w:t>RD reassesses the nutrition / hydration risk level using this tool as a guide along with RD’s clinical judgment</w:t>
      </w:r>
      <w:r w:rsidR="00F17ABF" w:rsidRPr="007F58E2">
        <w:rPr>
          <w:rFonts w:ascii="Arial" w:hAnsi="Arial" w:cs="Arial"/>
        </w:rPr>
        <w:t>.</w:t>
      </w:r>
    </w:p>
    <w:p w14:paraId="523CFB3D" w14:textId="77777777" w:rsidR="00B3041C" w:rsidRPr="007F58E2" w:rsidRDefault="00B3041C" w:rsidP="17DC6573">
      <w:pPr>
        <w:rPr>
          <w:rFonts w:ascii="Arial" w:hAnsi="Arial" w:cs="Arial"/>
        </w:rPr>
      </w:pPr>
    </w:p>
    <w:p w14:paraId="7708925D" w14:textId="56ECB733" w:rsidR="00F20E8F" w:rsidRPr="007F58E2" w:rsidRDefault="17DC6573" w:rsidP="17DC6573">
      <w:pPr>
        <w:rPr>
          <w:rFonts w:ascii="Arial" w:hAnsi="Arial" w:cs="Arial"/>
        </w:rPr>
      </w:pPr>
      <w:r w:rsidRPr="007F58E2">
        <w:rPr>
          <w:rFonts w:ascii="Arial" w:hAnsi="Arial" w:cs="Arial"/>
        </w:rPr>
        <w:t>Every three months, nutrition / hydration risk level can be reviewed as part of the quarterly nutrition assessment; if the resident’s condition is stable and indicators have remained stable, the level of nutrition / hydration risk remains the same.</w:t>
      </w:r>
    </w:p>
    <w:p w14:paraId="1EE3DF2A" w14:textId="77777777" w:rsidR="00F20E8F" w:rsidRPr="007F58E2" w:rsidRDefault="00F20E8F" w:rsidP="17DC6573">
      <w:pPr>
        <w:rPr>
          <w:rFonts w:ascii="Arial" w:hAnsi="Arial" w:cs="Arial"/>
        </w:rPr>
      </w:pPr>
    </w:p>
    <w:p w14:paraId="26F51EF5" w14:textId="0CE9FB6E" w:rsidR="00F20E8F" w:rsidRPr="007F58E2" w:rsidRDefault="17DC6573" w:rsidP="00F20E8F">
      <w:pPr>
        <w:rPr>
          <w:rFonts w:ascii="Arial" w:hAnsi="Arial" w:cs="Arial"/>
        </w:rPr>
      </w:pPr>
      <w:r w:rsidRPr="007F58E2">
        <w:rPr>
          <w:rFonts w:ascii="Arial" w:hAnsi="Arial" w:cs="Arial"/>
        </w:rPr>
        <w:t xml:space="preserve">A resident’s level of nutrition and hydration risk can change quickly – processes must be in place to inform the RD </w:t>
      </w:r>
      <w:r w:rsidRPr="007F58E2">
        <w:rPr>
          <w:rFonts w:ascii="Arial" w:hAnsi="Arial" w:cs="Arial"/>
          <w:i/>
          <w:iCs/>
        </w:rPr>
        <w:t>whenever</w:t>
      </w:r>
      <w:r w:rsidRPr="007F58E2">
        <w:rPr>
          <w:rFonts w:ascii="Arial" w:hAnsi="Arial" w:cs="Arial"/>
        </w:rPr>
        <w:t xml:space="preserve"> there are health changes/status changes so that the nutrition risk level can be reassessed. </w:t>
      </w:r>
    </w:p>
    <w:p w14:paraId="36189DCC" w14:textId="77777777" w:rsidR="00D51996" w:rsidRPr="007F58E2" w:rsidRDefault="00D51996" w:rsidP="00D51996">
      <w:pPr>
        <w:rPr>
          <w:rFonts w:ascii="Arial" w:hAnsi="Arial" w:cs="Arial"/>
          <w:bCs/>
          <w:i/>
        </w:rPr>
      </w:pPr>
    </w:p>
    <w:p w14:paraId="4ECB35AF" w14:textId="62966D6A" w:rsidR="00D51996" w:rsidRPr="007F58E2" w:rsidRDefault="00D51996" w:rsidP="00D51996">
      <w:pPr>
        <w:rPr>
          <w:rFonts w:ascii="Arial" w:hAnsi="Arial" w:cs="Arial"/>
          <w:bCs/>
        </w:rPr>
      </w:pPr>
      <w:r w:rsidRPr="007F58E2">
        <w:rPr>
          <w:rFonts w:ascii="Arial" w:hAnsi="Arial" w:cs="Arial"/>
          <w:bCs/>
          <w:i/>
        </w:rPr>
        <w:t>Other</w:t>
      </w:r>
      <w:r w:rsidRPr="007F58E2">
        <w:rPr>
          <w:rFonts w:ascii="Arial" w:hAnsi="Arial" w:cs="Arial"/>
          <w:bCs/>
        </w:rPr>
        <w:t xml:space="preserve"> indicators that need to be addressed when determining nutrition and hydration risk levels include - concerns from family/staff, recent surgery, infection, hospitalization, change in dental status, </w:t>
      </w:r>
      <w:r w:rsidRPr="007F58E2">
        <w:rPr>
          <w:rFonts w:ascii="Arial" w:hAnsi="Arial" w:cs="Arial"/>
          <w:bCs/>
          <w:color w:val="000000"/>
        </w:rPr>
        <w:t xml:space="preserve">medical status, </w:t>
      </w:r>
      <w:r w:rsidRPr="007F58E2">
        <w:rPr>
          <w:rFonts w:ascii="Arial" w:hAnsi="Arial" w:cs="Arial"/>
          <w:bCs/>
        </w:rPr>
        <w:t xml:space="preserve">etc. – RD assesses </w:t>
      </w:r>
      <w:r w:rsidRPr="007F58E2">
        <w:rPr>
          <w:rFonts w:ascii="Arial" w:hAnsi="Arial" w:cs="Arial"/>
          <w:b/>
          <w:bCs/>
        </w:rPr>
        <w:t>all</w:t>
      </w:r>
      <w:r w:rsidRPr="007F58E2">
        <w:rPr>
          <w:rFonts w:ascii="Arial" w:hAnsi="Arial" w:cs="Arial"/>
          <w:bCs/>
        </w:rPr>
        <w:t xml:space="preserve"> factors individually to determine their overall impact on nutrition and hydration status.</w:t>
      </w:r>
    </w:p>
    <w:p w14:paraId="3FF07591" w14:textId="06DB1166" w:rsidR="00D51996" w:rsidRPr="007F58E2" w:rsidRDefault="00D51996" w:rsidP="00D51996">
      <w:pPr>
        <w:rPr>
          <w:rFonts w:ascii="Arial" w:hAnsi="Arial" w:cs="Arial"/>
          <w:bCs/>
        </w:rPr>
      </w:pPr>
    </w:p>
    <w:p w14:paraId="1D3721BE" w14:textId="0C2F53A9" w:rsidR="00D51996" w:rsidRPr="007F58E2" w:rsidRDefault="00D51996" w:rsidP="00D51996">
      <w:pPr>
        <w:rPr>
          <w:rFonts w:ascii="Arial" w:hAnsi="Arial" w:cs="Arial"/>
          <w:bCs/>
        </w:rPr>
      </w:pPr>
      <w:r w:rsidRPr="007F58E2">
        <w:rPr>
          <w:rFonts w:ascii="Arial" w:hAnsi="Arial" w:cs="Arial"/>
        </w:rPr>
        <w:t xml:space="preserve">Each indicator by itself does not necessarily determine risk level – risk of malnutrition and dehydration is multi-factorial. RD must use </w:t>
      </w:r>
      <w:r w:rsidRPr="007F58E2">
        <w:rPr>
          <w:rFonts w:ascii="Arial" w:hAnsi="Arial" w:cs="Arial"/>
          <w:b/>
          <w:i/>
        </w:rPr>
        <w:t>professional judgment</w:t>
      </w:r>
      <w:r w:rsidRPr="007F58E2">
        <w:rPr>
          <w:rFonts w:ascii="Arial" w:hAnsi="Arial" w:cs="Arial"/>
        </w:rPr>
        <w:t xml:space="preserve"> to determine final risk level and re-evaluate risk levels whenever resident’s status </w:t>
      </w:r>
      <w:proofErr w:type="gramStart"/>
      <w:r w:rsidRPr="007F58E2">
        <w:rPr>
          <w:rFonts w:ascii="Arial" w:hAnsi="Arial" w:cs="Arial"/>
        </w:rPr>
        <w:t>changes</w:t>
      </w:r>
      <w:proofErr w:type="gramEnd"/>
    </w:p>
    <w:p w14:paraId="24B16889" w14:textId="77777777" w:rsidR="00F20E8F" w:rsidRPr="007F58E2" w:rsidRDefault="00F20E8F" w:rsidP="00F20E8F">
      <w:pPr>
        <w:rPr>
          <w:rFonts w:ascii="Arial" w:hAnsi="Arial" w:cs="Arial"/>
        </w:rPr>
      </w:pPr>
    </w:p>
    <w:p w14:paraId="450406D8" w14:textId="7C323D55" w:rsidR="00F20E8F" w:rsidRPr="007F58E2" w:rsidRDefault="17DC6573" w:rsidP="00F20E8F">
      <w:pPr>
        <w:rPr>
          <w:rFonts w:ascii="Arial" w:hAnsi="Arial" w:cs="Arial"/>
        </w:rPr>
      </w:pPr>
      <w:r w:rsidRPr="007F58E2">
        <w:rPr>
          <w:rFonts w:ascii="Arial" w:hAnsi="Arial" w:cs="Arial"/>
        </w:rPr>
        <w:t xml:space="preserve">Plan of Care must be updated whenever there is a change in a resident’s nutrition / hydration risk level.  It is recommended to indicate nutrition risk level, </w:t>
      </w:r>
      <w:proofErr w:type="gramStart"/>
      <w:r w:rsidRPr="007F58E2">
        <w:rPr>
          <w:rFonts w:ascii="Arial" w:hAnsi="Arial" w:cs="Arial"/>
        </w:rPr>
        <w:t>goals</w:t>
      </w:r>
      <w:proofErr w:type="gramEnd"/>
      <w:r w:rsidRPr="007F58E2">
        <w:rPr>
          <w:rFonts w:ascii="Arial" w:hAnsi="Arial" w:cs="Arial"/>
        </w:rPr>
        <w:t xml:space="preserve"> and interventions to mitigate those risks in the plan of care.</w:t>
      </w:r>
    </w:p>
    <w:p w14:paraId="4DB26D2C" w14:textId="77777777" w:rsidR="00F20E8F" w:rsidRPr="007F58E2" w:rsidRDefault="00F20E8F" w:rsidP="17DC6573">
      <w:pPr>
        <w:rPr>
          <w:rFonts w:ascii="Arial" w:hAnsi="Arial" w:cs="Arial"/>
        </w:rPr>
      </w:pPr>
    </w:p>
    <w:p w14:paraId="51131F0E" w14:textId="77777777" w:rsidR="00F20E8F" w:rsidRPr="007F58E2" w:rsidRDefault="00F20E8F" w:rsidP="00F20E8F">
      <w:pPr>
        <w:rPr>
          <w:rFonts w:ascii="Arial" w:hAnsi="Arial" w:cs="Arial"/>
          <w:b/>
          <w:bCs/>
        </w:rPr>
      </w:pPr>
      <w:r w:rsidRPr="007F58E2">
        <w:rPr>
          <w:rFonts w:ascii="Arial" w:hAnsi="Arial" w:cs="Arial"/>
          <w:b/>
          <w:bCs/>
        </w:rPr>
        <w:t>Determining Healthy Weight</w:t>
      </w:r>
      <w:r w:rsidR="000363FB" w:rsidRPr="007F58E2">
        <w:rPr>
          <w:rFonts w:ascii="Arial" w:hAnsi="Arial" w:cs="Arial"/>
          <w:b/>
          <w:bCs/>
        </w:rPr>
        <w:t xml:space="preserve"> </w:t>
      </w:r>
      <w:r w:rsidRPr="007F58E2">
        <w:rPr>
          <w:rFonts w:ascii="Arial" w:hAnsi="Arial" w:cs="Arial"/>
          <w:b/>
          <w:bCs/>
        </w:rPr>
        <w:t>Ranges:</w:t>
      </w:r>
    </w:p>
    <w:p w14:paraId="659B2F67" w14:textId="1CE489B4" w:rsidR="00F20E8F" w:rsidRPr="007F58E2" w:rsidRDefault="17DC6573" w:rsidP="17DC6573">
      <w:pPr>
        <w:rPr>
          <w:rFonts w:ascii="Arial" w:hAnsi="Arial" w:cs="Arial"/>
        </w:rPr>
      </w:pPr>
      <w:r w:rsidRPr="007F58E2">
        <w:rPr>
          <w:rFonts w:ascii="Arial" w:hAnsi="Arial" w:cs="Arial"/>
        </w:rPr>
        <w:t>Healthy weight ranges: BMI 23 – 29.9 considered healthy weight for most elderly.</w:t>
      </w:r>
    </w:p>
    <w:p w14:paraId="0D768206" w14:textId="26B52C99" w:rsidR="00F20E8F" w:rsidRPr="007F58E2" w:rsidRDefault="17DC6573" w:rsidP="17DC6573">
      <w:pPr>
        <w:ind w:left="720" w:firstLine="720"/>
        <w:rPr>
          <w:rFonts w:ascii="Arial" w:hAnsi="Arial" w:cs="Arial"/>
        </w:rPr>
      </w:pPr>
      <w:r w:rsidRPr="007F58E2">
        <w:rPr>
          <w:rFonts w:ascii="Arial" w:hAnsi="Arial" w:cs="Arial"/>
        </w:rPr>
        <w:t xml:space="preserve">         </w:t>
      </w:r>
      <w:r w:rsidR="00DA33B5" w:rsidRPr="007F58E2">
        <w:rPr>
          <w:rFonts w:ascii="Arial" w:hAnsi="Arial" w:cs="Arial"/>
        </w:rPr>
        <w:tab/>
      </w:r>
      <w:r w:rsidR="007F58E2" w:rsidRPr="007F58E2">
        <w:rPr>
          <w:rFonts w:ascii="Arial" w:hAnsi="Arial" w:cs="Arial"/>
        </w:rPr>
        <w:t xml:space="preserve">  </w:t>
      </w:r>
      <w:r w:rsidRPr="007F58E2">
        <w:rPr>
          <w:rFonts w:ascii="Arial" w:hAnsi="Arial" w:cs="Arial"/>
        </w:rPr>
        <w:t xml:space="preserve">BMI &lt; 18.5 and &gt; 30 </w:t>
      </w:r>
      <w:r w:rsidRPr="007F58E2">
        <w:rPr>
          <w:rFonts w:ascii="Arial" w:hAnsi="Arial" w:cs="Arial"/>
          <w:i/>
          <w:iCs/>
        </w:rPr>
        <w:t>may</w:t>
      </w:r>
      <w:r w:rsidRPr="007F58E2">
        <w:rPr>
          <w:rFonts w:ascii="Arial" w:hAnsi="Arial" w:cs="Arial"/>
        </w:rPr>
        <w:t xml:space="preserve"> be associated with health problems in some elderly.</w:t>
      </w:r>
    </w:p>
    <w:p w14:paraId="7690F259" w14:textId="77777777" w:rsidR="00D51996" w:rsidRPr="007F58E2" w:rsidRDefault="00D51996" w:rsidP="00F20E8F">
      <w:pPr>
        <w:rPr>
          <w:rFonts w:ascii="Arial" w:hAnsi="Arial" w:cs="Arial"/>
        </w:rPr>
      </w:pPr>
    </w:p>
    <w:p w14:paraId="74FA8E10" w14:textId="7B8FBE0F" w:rsidR="00F20E8F" w:rsidRDefault="17DC6573" w:rsidP="17DC6573">
      <w:pPr>
        <w:rPr>
          <w:rFonts w:ascii="Arial" w:hAnsi="Arial" w:cs="Arial"/>
        </w:rPr>
      </w:pPr>
      <w:r w:rsidRPr="007F58E2">
        <w:rPr>
          <w:rFonts w:ascii="Arial" w:hAnsi="Arial" w:cs="Arial"/>
        </w:rPr>
        <w:t xml:space="preserve">BMI must be taken into consideration with other weight parameters – height and weight tables for the elderly, weight changes, usual versus ideal body weights, ethnic differences.  Use of </w:t>
      </w:r>
      <w:r w:rsidRPr="007F58E2">
        <w:rPr>
          <w:rFonts w:ascii="Arial" w:hAnsi="Arial" w:cs="Arial"/>
          <w:u w:val="single"/>
        </w:rPr>
        <w:t xml:space="preserve">Usual Body Weight (UBW) </w:t>
      </w:r>
      <w:r w:rsidRPr="007F58E2">
        <w:rPr>
          <w:rFonts w:ascii="Arial" w:hAnsi="Arial" w:cs="Arial"/>
        </w:rPr>
        <w:t>is the most important factor in assessing weight changes</w:t>
      </w:r>
    </w:p>
    <w:p w14:paraId="75B8D076" w14:textId="77777777" w:rsidR="00913619" w:rsidRDefault="00913619" w:rsidP="17DC6573">
      <w:pPr>
        <w:rPr>
          <w:rFonts w:ascii="Arial" w:hAnsi="Arial" w:cs="Arial"/>
        </w:rPr>
      </w:pPr>
    </w:p>
    <w:p w14:paraId="6C02D921" w14:textId="7D320CB7" w:rsidR="00B264DC" w:rsidRPr="00741707" w:rsidRDefault="00B264DC" w:rsidP="00B264DC">
      <w:pPr>
        <w:rPr>
          <w:rFonts w:ascii="Arial" w:hAnsi="Arial" w:cs="Arial"/>
          <w:sz w:val="16"/>
          <w:szCs w:val="16"/>
        </w:rPr>
      </w:pPr>
      <w:r w:rsidRPr="00741707">
        <w:rPr>
          <w:rFonts w:ascii="Arial" w:hAnsi="Arial" w:cs="Arial"/>
          <w:sz w:val="16"/>
          <w:szCs w:val="16"/>
        </w:rPr>
        <w:t xml:space="preserve">Revised by Ontario Seniors Nutrition Advocacy Committee </w:t>
      </w:r>
      <w:r w:rsidR="00215E64">
        <w:rPr>
          <w:rFonts w:ascii="Arial" w:hAnsi="Arial" w:cs="Arial"/>
          <w:sz w:val="16"/>
          <w:szCs w:val="16"/>
        </w:rPr>
        <w:t xml:space="preserve">March </w:t>
      </w:r>
      <w:r w:rsidRPr="00741707">
        <w:rPr>
          <w:rFonts w:ascii="Arial" w:hAnsi="Arial" w:cs="Arial"/>
          <w:sz w:val="16"/>
          <w:szCs w:val="16"/>
        </w:rPr>
        <w:t>2023</w:t>
      </w:r>
    </w:p>
    <w:p w14:paraId="6D0BBEC2" w14:textId="363BD793" w:rsidR="00FD64BD" w:rsidRPr="007F58E2" w:rsidRDefault="00B264DC" w:rsidP="00C121E7">
      <w:pPr>
        <w:rPr>
          <w:rFonts w:ascii="Arial" w:hAnsi="Arial" w:cs="Arial"/>
        </w:rPr>
      </w:pPr>
      <w:r w:rsidRPr="00741707">
        <w:rPr>
          <w:rFonts w:ascii="Arial" w:hAnsi="Arial" w:cs="Arial"/>
          <w:sz w:val="16"/>
          <w:szCs w:val="16"/>
        </w:rPr>
        <w:t xml:space="preserve">Adapted from Long Term Care Action Group, Dietitians of Canada / Barker, </w:t>
      </w:r>
      <w:proofErr w:type="spellStart"/>
      <w:r w:rsidRPr="00741707">
        <w:rPr>
          <w:rFonts w:ascii="Arial" w:hAnsi="Arial" w:cs="Arial"/>
          <w:sz w:val="16"/>
          <w:szCs w:val="16"/>
        </w:rPr>
        <w:t>Blagrave</w:t>
      </w:r>
      <w:proofErr w:type="spellEnd"/>
      <w:r w:rsidRPr="00741707">
        <w:rPr>
          <w:rFonts w:ascii="Arial" w:hAnsi="Arial" w:cs="Arial"/>
          <w:sz w:val="16"/>
          <w:szCs w:val="16"/>
        </w:rPr>
        <w:t xml:space="preserve"> &amp; Associates Dietetics Professional Corporation 2015</w:t>
      </w:r>
    </w:p>
    <w:sectPr w:rsidR="00FD64BD" w:rsidRPr="007F58E2" w:rsidSect="00C121E7">
      <w:footerReference w:type="default" r:id="rId10"/>
      <w:pgSz w:w="12240" w:h="15840"/>
      <w:pgMar w:top="720" w:right="720" w:bottom="720" w:left="72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1A74A" w14:textId="77777777" w:rsidR="00913619" w:rsidRDefault="00913619" w:rsidP="00913619">
      <w:r>
        <w:separator/>
      </w:r>
    </w:p>
  </w:endnote>
  <w:endnote w:type="continuationSeparator" w:id="0">
    <w:p w14:paraId="0FF35810" w14:textId="77777777" w:rsidR="00913619" w:rsidRDefault="00913619" w:rsidP="0091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B5142" w14:textId="77777777" w:rsidR="006943EB" w:rsidRDefault="00312536" w:rsidP="00312536">
    <w:pPr>
      <w:pStyle w:val="Footer"/>
      <w:jc w:val="right"/>
    </w:pPr>
    <w:r>
      <w:t xml:space="preserve">               </w:t>
    </w:r>
    <w:r w:rsidR="006943EB">
      <w:t xml:space="preserve">        </w:t>
    </w:r>
  </w:p>
  <w:p w14:paraId="5B5C7AB3" w14:textId="1F195E0D" w:rsidR="00913619" w:rsidRDefault="00C121E7" w:rsidP="00312536">
    <w:pPr>
      <w:pStyle w:val="Footer"/>
      <w:jc w:val="right"/>
    </w:pPr>
    <w:sdt>
      <w:sdtPr>
        <w:id w:val="116422358"/>
        <w:docPartObj>
          <w:docPartGallery w:val="Page Numbers (Bottom of Page)"/>
          <w:docPartUnique/>
        </w:docPartObj>
      </w:sdtPr>
      <w:sdtEndPr>
        <w:rPr>
          <w:noProof/>
        </w:rPr>
      </w:sdtEndPr>
      <w:sdtContent>
        <w:r w:rsidR="00913619">
          <w:fldChar w:fldCharType="begin"/>
        </w:r>
        <w:r w:rsidR="00913619">
          <w:instrText xml:space="preserve"> PAGE   \* MERGEFORMAT </w:instrText>
        </w:r>
        <w:r w:rsidR="00913619">
          <w:fldChar w:fldCharType="separate"/>
        </w:r>
        <w:r w:rsidR="00913619">
          <w:rPr>
            <w:noProof/>
          </w:rPr>
          <w:t>2</w:t>
        </w:r>
        <w:r w:rsidR="00913619">
          <w:rPr>
            <w:noProof/>
          </w:rPr>
          <w:fldChar w:fldCharType="end"/>
        </w:r>
      </w:sdtContent>
    </w:sdt>
  </w:p>
  <w:p w14:paraId="42C9837E" w14:textId="77777777" w:rsidR="00913619" w:rsidRDefault="009136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7A9EB" w14:textId="77777777" w:rsidR="00913619" w:rsidRDefault="00913619" w:rsidP="00913619">
      <w:r>
        <w:separator/>
      </w:r>
    </w:p>
  </w:footnote>
  <w:footnote w:type="continuationSeparator" w:id="0">
    <w:p w14:paraId="7B834602" w14:textId="77777777" w:rsidR="00913619" w:rsidRDefault="00913619" w:rsidP="0091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82632B"/>
    <w:multiLevelType w:val="hybridMultilevel"/>
    <w:tmpl w:val="8154D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6F20C2"/>
    <w:multiLevelType w:val="hybridMultilevel"/>
    <w:tmpl w:val="E1AE8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7E065A"/>
    <w:multiLevelType w:val="hybridMultilevel"/>
    <w:tmpl w:val="2EE2FF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09942003">
    <w:abstractNumId w:val="2"/>
  </w:num>
  <w:num w:numId="2" w16cid:durableId="498883035">
    <w:abstractNumId w:val="0"/>
  </w:num>
  <w:num w:numId="3" w16cid:durableId="19128834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E8F"/>
    <w:rsid w:val="0000069B"/>
    <w:rsid w:val="00002772"/>
    <w:rsid w:val="00025820"/>
    <w:rsid w:val="00025B07"/>
    <w:rsid w:val="00027C49"/>
    <w:rsid w:val="0003227D"/>
    <w:rsid w:val="00033AAE"/>
    <w:rsid w:val="000363FB"/>
    <w:rsid w:val="000402A7"/>
    <w:rsid w:val="00040A30"/>
    <w:rsid w:val="0004321A"/>
    <w:rsid w:val="00044D71"/>
    <w:rsid w:val="00056758"/>
    <w:rsid w:val="000617D4"/>
    <w:rsid w:val="000637B4"/>
    <w:rsid w:val="00064F1D"/>
    <w:rsid w:val="00075FE3"/>
    <w:rsid w:val="000847EB"/>
    <w:rsid w:val="00085287"/>
    <w:rsid w:val="00087023"/>
    <w:rsid w:val="000870DC"/>
    <w:rsid w:val="00090BD6"/>
    <w:rsid w:val="000921BA"/>
    <w:rsid w:val="00094243"/>
    <w:rsid w:val="000A174A"/>
    <w:rsid w:val="000A51CB"/>
    <w:rsid w:val="000A5665"/>
    <w:rsid w:val="000C3D17"/>
    <w:rsid w:val="000C7002"/>
    <w:rsid w:val="000D25C7"/>
    <w:rsid w:val="000D5BBD"/>
    <w:rsid w:val="000F26B3"/>
    <w:rsid w:val="00114229"/>
    <w:rsid w:val="00123BFA"/>
    <w:rsid w:val="00124364"/>
    <w:rsid w:val="0012581B"/>
    <w:rsid w:val="00126A23"/>
    <w:rsid w:val="00133208"/>
    <w:rsid w:val="00135AB3"/>
    <w:rsid w:val="0013733C"/>
    <w:rsid w:val="00153410"/>
    <w:rsid w:val="0016361E"/>
    <w:rsid w:val="001735A5"/>
    <w:rsid w:val="00180C12"/>
    <w:rsid w:val="00182792"/>
    <w:rsid w:val="00183458"/>
    <w:rsid w:val="00183F34"/>
    <w:rsid w:val="00186E59"/>
    <w:rsid w:val="00194B7F"/>
    <w:rsid w:val="001A22FE"/>
    <w:rsid w:val="001A32EA"/>
    <w:rsid w:val="001A5EAE"/>
    <w:rsid w:val="001B34A4"/>
    <w:rsid w:val="001B62D1"/>
    <w:rsid w:val="001C0751"/>
    <w:rsid w:val="001D10A5"/>
    <w:rsid w:val="001D40AF"/>
    <w:rsid w:val="001F6B2B"/>
    <w:rsid w:val="00200639"/>
    <w:rsid w:val="002010D9"/>
    <w:rsid w:val="00215E64"/>
    <w:rsid w:val="00221540"/>
    <w:rsid w:val="0022182C"/>
    <w:rsid w:val="00227CDB"/>
    <w:rsid w:val="00232BD0"/>
    <w:rsid w:val="00242B26"/>
    <w:rsid w:val="00252A55"/>
    <w:rsid w:val="00277D8D"/>
    <w:rsid w:val="00281662"/>
    <w:rsid w:val="002827B6"/>
    <w:rsid w:val="00285489"/>
    <w:rsid w:val="00291FD6"/>
    <w:rsid w:val="0029305A"/>
    <w:rsid w:val="002A1FFA"/>
    <w:rsid w:val="002A24B2"/>
    <w:rsid w:val="002A2E13"/>
    <w:rsid w:val="002B2E25"/>
    <w:rsid w:val="002B5DED"/>
    <w:rsid w:val="002B6F0F"/>
    <w:rsid w:val="002C2520"/>
    <w:rsid w:val="002C6F84"/>
    <w:rsid w:val="002D56AC"/>
    <w:rsid w:val="002D7D03"/>
    <w:rsid w:val="002E2DC4"/>
    <w:rsid w:val="002E6327"/>
    <w:rsid w:val="002E7210"/>
    <w:rsid w:val="002F1D9A"/>
    <w:rsid w:val="002F37FD"/>
    <w:rsid w:val="00300F3E"/>
    <w:rsid w:val="00305E5A"/>
    <w:rsid w:val="003122FB"/>
    <w:rsid w:val="00312536"/>
    <w:rsid w:val="00314B31"/>
    <w:rsid w:val="003212C3"/>
    <w:rsid w:val="00327E08"/>
    <w:rsid w:val="003341D4"/>
    <w:rsid w:val="0033529F"/>
    <w:rsid w:val="003447C1"/>
    <w:rsid w:val="00352262"/>
    <w:rsid w:val="00357F74"/>
    <w:rsid w:val="003602FD"/>
    <w:rsid w:val="003669ED"/>
    <w:rsid w:val="00372360"/>
    <w:rsid w:val="00380B90"/>
    <w:rsid w:val="00384FEE"/>
    <w:rsid w:val="00386BC2"/>
    <w:rsid w:val="0038782A"/>
    <w:rsid w:val="00391FEB"/>
    <w:rsid w:val="003A0E53"/>
    <w:rsid w:val="003B056D"/>
    <w:rsid w:val="003B424C"/>
    <w:rsid w:val="003C1F23"/>
    <w:rsid w:val="003C71FD"/>
    <w:rsid w:val="003D035E"/>
    <w:rsid w:val="003D164D"/>
    <w:rsid w:val="003E1012"/>
    <w:rsid w:val="003F3911"/>
    <w:rsid w:val="00402899"/>
    <w:rsid w:val="00404773"/>
    <w:rsid w:val="00405584"/>
    <w:rsid w:val="00411B57"/>
    <w:rsid w:val="00416D3A"/>
    <w:rsid w:val="00417E9F"/>
    <w:rsid w:val="004244EF"/>
    <w:rsid w:val="00442DE4"/>
    <w:rsid w:val="00444807"/>
    <w:rsid w:val="00447237"/>
    <w:rsid w:val="004516BC"/>
    <w:rsid w:val="00452243"/>
    <w:rsid w:val="0045315F"/>
    <w:rsid w:val="00463374"/>
    <w:rsid w:val="00464813"/>
    <w:rsid w:val="004929B2"/>
    <w:rsid w:val="004976AC"/>
    <w:rsid w:val="004A1909"/>
    <w:rsid w:val="004A51E8"/>
    <w:rsid w:val="004A7025"/>
    <w:rsid w:val="004A709E"/>
    <w:rsid w:val="004B1407"/>
    <w:rsid w:val="004C0EDA"/>
    <w:rsid w:val="004C4906"/>
    <w:rsid w:val="004D0DDC"/>
    <w:rsid w:val="004D1980"/>
    <w:rsid w:val="004D658A"/>
    <w:rsid w:val="004E2800"/>
    <w:rsid w:val="004E356D"/>
    <w:rsid w:val="004F38DE"/>
    <w:rsid w:val="004F3FF7"/>
    <w:rsid w:val="00513BF2"/>
    <w:rsid w:val="00515CC0"/>
    <w:rsid w:val="00516FBF"/>
    <w:rsid w:val="00527F5A"/>
    <w:rsid w:val="00530DA6"/>
    <w:rsid w:val="00532D15"/>
    <w:rsid w:val="005331C8"/>
    <w:rsid w:val="00547169"/>
    <w:rsid w:val="00550FA2"/>
    <w:rsid w:val="00556C03"/>
    <w:rsid w:val="00557345"/>
    <w:rsid w:val="00564B9C"/>
    <w:rsid w:val="00583C2D"/>
    <w:rsid w:val="00597D61"/>
    <w:rsid w:val="005A2CF5"/>
    <w:rsid w:val="005B5AB4"/>
    <w:rsid w:val="005C3AEA"/>
    <w:rsid w:val="005D08A4"/>
    <w:rsid w:val="005D28E6"/>
    <w:rsid w:val="005D61A6"/>
    <w:rsid w:val="005E0B4B"/>
    <w:rsid w:val="005E22D1"/>
    <w:rsid w:val="005E2F2C"/>
    <w:rsid w:val="005E5210"/>
    <w:rsid w:val="005F3B8E"/>
    <w:rsid w:val="006056DD"/>
    <w:rsid w:val="00610AA7"/>
    <w:rsid w:val="00637D78"/>
    <w:rsid w:val="00641924"/>
    <w:rsid w:val="006610D5"/>
    <w:rsid w:val="00674A0F"/>
    <w:rsid w:val="00686ACB"/>
    <w:rsid w:val="006943EB"/>
    <w:rsid w:val="00696334"/>
    <w:rsid w:val="006A0F72"/>
    <w:rsid w:val="006B65B7"/>
    <w:rsid w:val="006B7162"/>
    <w:rsid w:val="006B7DA9"/>
    <w:rsid w:val="006C2991"/>
    <w:rsid w:val="006D0E92"/>
    <w:rsid w:val="006F4227"/>
    <w:rsid w:val="007152FF"/>
    <w:rsid w:val="007304D1"/>
    <w:rsid w:val="00741707"/>
    <w:rsid w:val="00753D24"/>
    <w:rsid w:val="00760C75"/>
    <w:rsid w:val="0076480F"/>
    <w:rsid w:val="00764901"/>
    <w:rsid w:val="00771A75"/>
    <w:rsid w:val="007777FC"/>
    <w:rsid w:val="00787ED8"/>
    <w:rsid w:val="007B1DD6"/>
    <w:rsid w:val="007B4A1C"/>
    <w:rsid w:val="007C0184"/>
    <w:rsid w:val="007C4C7E"/>
    <w:rsid w:val="007C738F"/>
    <w:rsid w:val="007C76D9"/>
    <w:rsid w:val="007E06A3"/>
    <w:rsid w:val="007F4FD9"/>
    <w:rsid w:val="007F500C"/>
    <w:rsid w:val="007F58E2"/>
    <w:rsid w:val="007F5A3A"/>
    <w:rsid w:val="00802D26"/>
    <w:rsid w:val="0080557C"/>
    <w:rsid w:val="00807DEE"/>
    <w:rsid w:val="008166E2"/>
    <w:rsid w:val="00817DDD"/>
    <w:rsid w:val="00822C34"/>
    <w:rsid w:val="00823417"/>
    <w:rsid w:val="00827C7C"/>
    <w:rsid w:val="008466B3"/>
    <w:rsid w:val="0085335C"/>
    <w:rsid w:val="008536F1"/>
    <w:rsid w:val="00855449"/>
    <w:rsid w:val="00863571"/>
    <w:rsid w:val="008725AD"/>
    <w:rsid w:val="008762FC"/>
    <w:rsid w:val="00877666"/>
    <w:rsid w:val="0088789F"/>
    <w:rsid w:val="008900F5"/>
    <w:rsid w:val="008A03FB"/>
    <w:rsid w:val="008B5848"/>
    <w:rsid w:val="008C5CD3"/>
    <w:rsid w:val="008C65F2"/>
    <w:rsid w:val="008D6DFF"/>
    <w:rsid w:val="008E3B19"/>
    <w:rsid w:val="008E495D"/>
    <w:rsid w:val="008E6229"/>
    <w:rsid w:val="008F05CF"/>
    <w:rsid w:val="008F4046"/>
    <w:rsid w:val="00900D0E"/>
    <w:rsid w:val="00901760"/>
    <w:rsid w:val="00904599"/>
    <w:rsid w:val="0090776C"/>
    <w:rsid w:val="00913619"/>
    <w:rsid w:val="009221A6"/>
    <w:rsid w:val="00927874"/>
    <w:rsid w:val="00933FF2"/>
    <w:rsid w:val="0093422A"/>
    <w:rsid w:val="009351E0"/>
    <w:rsid w:val="00935731"/>
    <w:rsid w:val="009359FC"/>
    <w:rsid w:val="00944C31"/>
    <w:rsid w:val="00947DA0"/>
    <w:rsid w:val="009505D8"/>
    <w:rsid w:val="009603FA"/>
    <w:rsid w:val="009614B7"/>
    <w:rsid w:val="009617F8"/>
    <w:rsid w:val="00990419"/>
    <w:rsid w:val="009A2369"/>
    <w:rsid w:val="009A3622"/>
    <w:rsid w:val="009A643D"/>
    <w:rsid w:val="009B60A3"/>
    <w:rsid w:val="009C2A78"/>
    <w:rsid w:val="009E3F02"/>
    <w:rsid w:val="009E6CAC"/>
    <w:rsid w:val="009E7FAF"/>
    <w:rsid w:val="00A016B8"/>
    <w:rsid w:val="00A04B13"/>
    <w:rsid w:val="00A16158"/>
    <w:rsid w:val="00A179D4"/>
    <w:rsid w:val="00A21273"/>
    <w:rsid w:val="00A32F04"/>
    <w:rsid w:val="00A35D84"/>
    <w:rsid w:val="00A44670"/>
    <w:rsid w:val="00A450BA"/>
    <w:rsid w:val="00A50310"/>
    <w:rsid w:val="00A50863"/>
    <w:rsid w:val="00A511A5"/>
    <w:rsid w:val="00A534CD"/>
    <w:rsid w:val="00A56D6D"/>
    <w:rsid w:val="00A640AD"/>
    <w:rsid w:val="00A67280"/>
    <w:rsid w:val="00A67C7F"/>
    <w:rsid w:val="00A67F95"/>
    <w:rsid w:val="00A709B6"/>
    <w:rsid w:val="00A71848"/>
    <w:rsid w:val="00A74558"/>
    <w:rsid w:val="00A75ACB"/>
    <w:rsid w:val="00A806F9"/>
    <w:rsid w:val="00A8580E"/>
    <w:rsid w:val="00A91B5D"/>
    <w:rsid w:val="00AB0CCA"/>
    <w:rsid w:val="00AB1A91"/>
    <w:rsid w:val="00AB1FFC"/>
    <w:rsid w:val="00AB7228"/>
    <w:rsid w:val="00AD54E3"/>
    <w:rsid w:val="00AD7D5C"/>
    <w:rsid w:val="00AE0BD2"/>
    <w:rsid w:val="00AE6944"/>
    <w:rsid w:val="00AE7E8E"/>
    <w:rsid w:val="00AF194D"/>
    <w:rsid w:val="00AF71BB"/>
    <w:rsid w:val="00AF72AF"/>
    <w:rsid w:val="00B0153C"/>
    <w:rsid w:val="00B03E64"/>
    <w:rsid w:val="00B075CF"/>
    <w:rsid w:val="00B07CE3"/>
    <w:rsid w:val="00B139AE"/>
    <w:rsid w:val="00B20028"/>
    <w:rsid w:val="00B23DA0"/>
    <w:rsid w:val="00B264DC"/>
    <w:rsid w:val="00B27E67"/>
    <w:rsid w:val="00B3041C"/>
    <w:rsid w:val="00B3141C"/>
    <w:rsid w:val="00B31FFF"/>
    <w:rsid w:val="00B335C3"/>
    <w:rsid w:val="00B356DD"/>
    <w:rsid w:val="00B37E92"/>
    <w:rsid w:val="00B402FF"/>
    <w:rsid w:val="00B41193"/>
    <w:rsid w:val="00B47F95"/>
    <w:rsid w:val="00B55A71"/>
    <w:rsid w:val="00B915AB"/>
    <w:rsid w:val="00B96640"/>
    <w:rsid w:val="00BA2C4D"/>
    <w:rsid w:val="00BA6341"/>
    <w:rsid w:val="00BB1498"/>
    <w:rsid w:val="00BB28D7"/>
    <w:rsid w:val="00BC0B85"/>
    <w:rsid w:val="00BC295B"/>
    <w:rsid w:val="00BC41CA"/>
    <w:rsid w:val="00BC74AF"/>
    <w:rsid w:val="00BF17AF"/>
    <w:rsid w:val="00C01BFC"/>
    <w:rsid w:val="00C121E7"/>
    <w:rsid w:val="00C1535C"/>
    <w:rsid w:val="00C17431"/>
    <w:rsid w:val="00C5115C"/>
    <w:rsid w:val="00C80EB5"/>
    <w:rsid w:val="00C87565"/>
    <w:rsid w:val="00CA156D"/>
    <w:rsid w:val="00CB175C"/>
    <w:rsid w:val="00CB2916"/>
    <w:rsid w:val="00CB4329"/>
    <w:rsid w:val="00CC241B"/>
    <w:rsid w:val="00CC315E"/>
    <w:rsid w:val="00CC4E11"/>
    <w:rsid w:val="00CC62BE"/>
    <w:rsid w:val="00CD6272"/>
    <w:rsid w:val="00CD75D0"/>
    <w:rsid w:val="00CE473A"/>
    <w:rsid w:val="00CE49D2"/>
    <w:rsid w:val="00CF0178"/>
    <w:rsid w:val="00CF7370"/>
    <w:rsid w:val="00D2008B"/>
    <w:rsid w:val="00D22244"/>
    <w:rsid w:val="00D224B3"/>
    <w:rsid w:val="00D27ABB"/>
    <w:rsid w:val="00D32452"/>
    <w:rsid w:val="00D41351"/>
    <w:rsid w:val="00D46128"/>
    <w:rsid w:val="00D51996"/>
    <w:rsid w:val="00D54E94"/>
    <w:rsid w:val="00D56015"/>
    <w:rsid w:val="00D6681A"/>
    <w:rsid w:val="00D70F15"/>
    <w:rsid w:val="00D92971"/>
    <w:rsid w:val="00D95F2A"/>
    <w:rsid w:val="00DA052D"/>
    <w:rsid w:val="00DA33B5"/>
    <w:rsid w:val="00DB3049"/>
    <w:rsid w:val="00DB3FF6"/>
    <w:rsid w:val="00DB7376"/>
    <w:rsid w:val="00DC0C21"/>
    <w:rsid w:val="00DC27FE"/>
    <w:rsid w:val="00DE593A"/>
    <w:rsid w:val="00DF524A"/>
    <w:rsid w:val="00DF7E62"/>
    <w:rsid w:val="00E10D5F"/>
    <w:rsid w:val="00E159C0"/>
    <w:rsid w:val="00E238DD"/>
    <w:rsid w:val="00E44B15"/>
    <w:rsid w:val="00E462E8"/>
    <w:rsid w:val="00E5113F"/>
    <w:rsid w:val="00E53490"/>
    <w:rsid w:val="00E603AD"/>
    <w:rsid w:val="00E80857"/>
    <w:rsid w:val="00E846B2"/>
    <w:rsid w:val="00E92825"/>
    <w:rsid w:val="00EA3142"/>
    <w:rsid w:val="00EA7305"/>
    <w:rsid w:val="00EB503F"/>
    <w:rsid w:val="00EB5CFB"/>
    <w:rsid w:val="00EC2A77"/>
    <w:rsid w:val="00ED1668"/>
    <w:rsid w:val="00ED4EF3"/>
    <w:rsid w:val="00ED5371"/>
    <w:rsid w:val="00ED5445"/>
    <w:rsid w:val="00ED56E5"/>
    <w:rsid w:val="00ED7026"/>
    <w:rsid w:val="00EE4B1C"/>
    <w:rsid w:val="00EF548B"/>
    <w:rsid w:val="00F03368"/>
    <w:rsid w:val="00F118DD"/>
    <w:rsid w:val="00F14D77"/>
    <w:rsid w:val="00F16617"/>
    <w:rsid w:val="00F1779F"/>
    <w:rsid w:val="00F17ABF"/>
    <w:rsid w:val="00F20E8F"/>
    <w:rsid w:val="00F22970"/>
    <w:rsid w:val="00F27751"/>
    <w:rsid w:val="00F30E11"/>
    <w:rsid w:val="00F31A44"/>
    <w:rsid w:val="00F33FA3"/>
    <w:rsid w:val="00F51991"/>
    <w:rsid w:val="00F61F41"/>
    <w:rsid w:val="00F6263D"/>
    <w:rsid w:val="00F631A5"/>
    <w:rsid w:val="00F64CD7"/>
    <w:rsid w:val="00F65467"/>
    <w:rsid w:val="00F67D25"/>
    <w:rsid w:val="00F735E7"/>
    <w:rsid w:val="00F817F4"/>
    <w:rsid w:val="00F8297C"/>
    <w:rsid w:val="00F852CE"/>
    <w:rsid w:val="00F92B5F"/>
    <w:rsid w:val="00F93B22"/>
    <w:rsid w:val="00FB0859"/>
    <w:rsid w:val="00FB3F14"/>
    <w:rsid w:val="00FC37C2"/>
    <w:rsid w:val="00FC7BEA"/>
    <w:rsid w:val="00FD4496"/>
    <w:rsid w:val="00FD64BD"/>
    <w:rsid w:val="00FE0EDF"/>
    <w:rsid w:val="00FE15AF"/>
    <w:rsid w:val="00FE32A3"/>
    <w:rsid w:val="17DC6573"/>
    <w:rsid w:val="2D07D0B5"/>
    <w:rsid w:val="46F5DFAA"/>
  </w:rsids>
  <m:mathPr>
    <m:mathFont m:val="Cambria Math"/>
    <m:brkBin m:val="before"/>
    <m:brkBinSub m:val="--"/>
    <m:smallFrac/>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7EAC738"/>
  <w15:docId w15:val="{2AD72878-E74C-E440-8FCD-FDCB8CCA1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E8F"/>
    <w:rPr>
      <w:rFonts w:ascii="Times New Roman" w:eastAsia="Times New Roman" w:hAnsi="Times New Roman"/>
    </w:rPr>
  </w:style>
  <w:style w:type="paragraph" w:styleId="Heading1">
    <w:name w:val="heading 1"/>
    <w:basedOn w:val="Normal"/>
    <w:next w:val="Normal"/>
    <w:link w:val="Heading1Char"/>
    <w:qFormat/>
    <w:rsid w:val="00F20E8F"/>
    <w:pPr>
      <w:keepNext/>
      <w:outlineLvl w:val="0"/>
    </w:pPr>
    <w:rPr>
      <w:b/>
      <w:sz w:val="24"/>
    </w:rPr>
  </w:style>
  <w:style w:type="paragraph" w:styleId="Heading2">
    <w:name w:val="heading 2"/>
    <w:basedOn w:val="Normal"/>
    <w:next w:val="Normal"/>
    <w:link w:val="Heading2Char"/>
    <w:qFormat/>
    <w:rsid w:val="00F20E8F"/>
    <w:pPr>
      <w:keepNext/>
      <w:outlineLvl w:val="1"/>
    </w:pPr>
    <w:rPr>
      <w:b/>
    </w:rPr>
  </w:style>
  <w:style w:type="paragraph" w:styleId="Heading3">
    <w:name w:val="heading 3"/>
    <w:basedOn w:val="Normal"/>
    <w:next w:val="Normal"/>
    <w:link w:val="Heading3Char"/>
    <w:qFormat/>
    <w:rsid w:val="00F20E8F"/>
    <w:pPr>
      <w:keepNext/>
      <w:jc w:val="right"/>
      <w:outlineLvl w:val="2"/>
    </w:pPr>
    <w:rPr>
      <w:b/>
    </w:rPr>
  </w:style>
  <w:style w:type="paragraph" w:styleId="Heading4">
    <w:name w:val="heading 4"/>
    <w:basedOn w:val="Normal"/>
    <w:next w:val="Normal"/>
    <w:link w:val="Heading4Char"/>
    <w:qFormat/>
    <w:rsid w:val="00F20E8F"/>
    <w:pPr>
      <w:keepNext/>
      <w:outlineLvl w:val="3"/>
    </w:pPr>
    <w:rPr>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20E8F"/>
    <w:rPr>
      <w:rFonts w:ascii="Times New Roman" w:eastAsia="Times New Roman" w:hAnsi="Times New Roman" w:cs="Times New Roman"/>
      <w:b/>
      <w:sz w:val="24"/>
      <w:szCs w:val="20"/>
      <w:lang w:val="en-US"/>
    </w:rPr>
  </w:style>
  <w:style w:type="character" w:customStyle="1" w:styleId="Heading2Char">
    <w:name w:val="Heading 2 Char"/>
    <w:basedOn w:val="DefaultParagraphFont"/>
    <w:link w:val="Heading2"/>
    <w:rsid w:val="00F20E8F"/>
    <w:rPr>
      <w:rFonts w:ascii="Times New Roman" w:eastAsia="Times New Roman" w:hAnsi="Times New Roman" w:cs="Times New Roman"/>
      <w:b/>
      <w:sz w:val="20"/>
      <w:szCs w:val="20"/>
      <w:lang w:val="en-US"/>
    </w:rPr>
  </w:style>
  <w:style w:type="character" w:customStyle="1" w:styleId="Heading3Char">
    <w:name w:val="Heading 3 Char"/>
    <w:basedOn w:val="DefaultParagraphFont"/>
    <w:link w:val="Heading3"/>
    <w:rsid w:val="00F20E8F"/>
    <w:rPr>
      <w:rFonts w:ascii="Times New Roman" w:eastAsia="Times New Roman" w:hAnsi="Times New Roman" w:cs="Times New Roman"/>
      <w:b/>
      <w:sz w:val="20"/>
      <w:szCs w:val="20"/>
      <w:lang w:val="en-US"/>
    </w:rPr>
  </w:style>
  <w:style w:type="character" w:customStyle="1" w:styleId="Heading4Char">
    <w:name w:val="Heading 4 Char"/>
    <w:basedOn w:val="DefaultParagraphFont"/>
    <w:link w:val="Heading4"/>
    <w:rsid w:val="00F20E8F"/>
    <w:rPr>
      <w:rFonts w:ascii="Times New Roman" w:eastAsia="Times New Roman" w:hAnsi="Times New Roman" w:cs="Times New Roman"/>
      <w:b/>
      <w:i/>
      <w:iCs/>
      <w:sz w:val="20"/>
      <w:szCs w:val="20"/>
      <w:lang w:val="en-US"/>
    </w:rPr>
  </w:style>
  <w:style w:type="paragraph" w:styleId="Title">
    <w:name w:val="Title"/>
    <w:basedOn w:val="Normal"/>
    <w:link w:val="TitleChar"/>
    <w:qFormat/>
    <w:rsid w:val="00F20E8F"/>
    <w:pPr>
      <w:jc w:val="center"/>
    </w:pPr>
    <w:rPr>
      <w:b/>
      <w:sz w:val="32"/>
    </w:rPr>
  </w:style>
  <w:style w:type="character" w:customStyle="1" w:styleId="TitleChar">
    <w:name w:val="Title Char"/>
    <w:basedOn w:val="DefaultParagraphFont"/>
    <w:link w:val="Title"/>
    <w:rsid w:val="00F20E8F"/>
    <w:rPr>
      <w:rFonts w:ascii="Times New Roman" w:eastAsia="Times New Roman" w:hAnsi="Times New Roman" w:cs="Times New Roman"/>
      <w:b/>
      <w:sz w:val="32"/>
      <w:szCs w:val="20"/>
      <w:lang w:val="en-US"/>
    </w:rPr>
  </w:style>
  <w:style w:type="paragraph" w:styleId="BalloonText">
    <w:name w:val="Balloon Text"/>
    <w:basedOn w:val="Normal"/>
    <w:link w:val="BalloonTextChar"/>
    <w:uiPriority w:val="99"/>
    <w:semiHidden/>
    <w:unhideWhenUsed/>
    <w:rsid w:val="007649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4901"/>
    <w:rPr>
      <w:rFonts w:ascii="Segoe UI" w:eastAsia="Times New Roman" w:hAnsi="Segoe UI" w:cs="Segoe UI"/>
      <w:sz w:val="18"/>
      <w:szCs w:val="18"/>
      <w:lang w:val="en-US"/>
    </w:rPr>
  </w:style>
  <w:style w:type="character" w:styleId="CommentReference">
    <w:name w:val="annotation reference"/>
    <w:basedOn w:val="DefaultParagraphFont"/>
    <w:uiPriority w:val="99"/>
    <w:semiHidden/>
    <w:unhideWhenUsed/>
    <w:rsid w:val="004E2800"/>
    <w:rPr>
      <w:sz w:val="16"/>
      <w:szCs w:val="16"/>
    </w:rPr>
  </w:style>
  <w:style w:type="paragraph" w:styleId="CommentText">
    <w:name w:val="annotation text"/>
    <w:basedOn w:val="Normal"/>
    <w:link w:val="CommentTextChar"/>
    <w:uiPriority w:val="99"/>
    <w:semiHidden/>
    <w:unhideWhenUsed/>
    <w:rsid w:val="004E2800"/>
  </w:style>
  <w:style w:type="character" w:customStyle="1" w:styleId="CommentTextChar">
    <w:name w:val="Comment Text Char"/>
    <w:basedOn w:val="DefaultParagraphFont"/>
    <w:link w:val="CommentText"/>
    <w:uiPriority w:val="99"/>
    <w:semiHidden/>
    <w:rsid w:val="004E2800"/>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E2800"/>
    <w:rPr>
      <w:b/>
      <w:bCs/>
    </w:rPr>
  </w:style>
  <w:style w:type="character" w:customStyle="1" w:styleId="CommentSubjectChar">
    <w:name w:val="Comment Subject Char"/>
    <w:basedOn w:val="CommentTextChar"/>
    <w:link w:val="CommentSubject"/>
    <w:uiPriority w:val="99"/>
    <w:semiHidden/>
    <w:rsid w:val="004E2800"/>
    <w:rPr>
      <w:rFonts w:ascii="Times New Roman" w:eastAsia="Times New Roman" w:hAnsi="Times New Roman" w:cs="Times New Roman"/>
      <w:b/>
      <w:bCs/>
      <w:sz w:val="20"/>
      <w:szCs w:val="20"/>
      <w:lang w:val="en-US"/>
    </w:rPr>
  </w:style>
  <w:style w:type="paragraph" w:styleId="ListParagraph">
    <w:name w:val="List Paragraph"/>
    <w:basedOn w:val="Normal"/>
    <w:uiPriority w:val="34"/>
    <w:qFormat/>
    <w:rsid w:val="00DA33B5"/>
    <w:pPr>
      <w:ind w:left="720"/>
      <w:contextualSpacing/>
    </w:pPr>
  </w:style>
  <w:style w:type="paragraph" w:styleId="Revision">
    <w:name w:val="Revision"/>
    <w:hidden/>
    <w:uiPriority w:val="99"/>
    <w:semiHidden/>
    <w:rsid w:val="00FD4496"/>
    <w:rPr>
      <w:rFonts w:ascii="Times New Roman" w:eastAsia="Times New Roman" w:hAnsi="Times New Roman"/>
    </w:rPr>
  </w:style>
  <w:style w:type="paragraph" w:styleId="Header">
    <w:name w:val="header"/>
    <w:basedOn w:val="Normal"/>
    <w:link w:val="HeaderChar"/>
    <w:uiPriority w:val="99"/>
    <w:unhideWhenUsed/>
    <w:rsid w:val="00913619"/>
    <w:pPr>
      <w:tabs>
        <w:tab w:val="center" w:pos="4680"/>
        <w:tab w:val="right" w:pos="9360"/>
      </w:tabs>
    </w:pPr>
  </w:style>
  <w:style w:type="character" w:customStyle="1" w:styleId="HeaderChar">
    <w:name w:val="Header Char"/>
    <w:basedOn w:val="DefaultParagraphFont"/>
    <w:link w:val="Header"/>
    <w:uiPriority w:val="99"/>
    <w:rsid w:val="00913619"/>
    <w:rPr>
      <w:rFonts w:ascii="Times New Roman" w:eastAsia="Times New Roman" w:hAnsi="Times New Roman"/>
    </w:rPr>
  </w:style>
  <w:style w:type="paragraph" w:styleId="Footer">
    <w:name w:val="footer"/>
    <w:basedOn w:val="Normal"/>
    <w:link w:val="FooterChar"/>
    <w:uiPriority w:val="99"/>
    <w:unhideWhenUsed/>
    <w:rsid w:val="00913619"/>
    <w:pPr>
      <w:tabs>
        <w:tab w:val="center" w:pos="4680"/>
        <w:tab w:val="right" w:pos="9360"/>
      </w:tabs>
    </w:pPr>
  </w:style>
  <w:style w:type="character" w:customStyle="1" w:styleId="FooterChar">
    <w:name w:val="Footer Char"/>
    <w:basedOn w:val="DefaultParagraphFont"/>
    <w:link w:val="Footer"/>
    <w:uiPriority w:val="99"/>
    <w:rsid w:val="00913619"/>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0F2CA-0234-4341-B2E9-2876BC9F6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2</Pages>
  <Words>1047</Words>
  <Characters>5970</Characters>
  <Application>Microsoft Office Word</Application>
  <DocSecurity>0</DocSecurity>
  <Lines>49</Lines>
  <Paragraphs>14</Paragraphs>
  <ScaleCrop>false</ScaleCrop>
  <Company/>
  <LinksUpToDate>false</LinksUpToDate>
  <CharactersWithSpaces>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Faulds</dc:creator>
  <cp:lastModifiedBy>Stacey Scaman</cp:lastModifiedBy>
  <cp:revision>36</cp:revision>
  <cp:lastPrinted>2014-12-08T16:33:00Z</cp:lastPrinted>
  <dcterms:created xsi:type="dcterms:W3CDTF">2022-11-27T16:38:00Z</dcterms:created>
  <dcterms:modified xsi:type="dcterms:W3CDTF">2023-03-18T13:21:00Z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